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3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4F25C76">
      <w:pPr>
        <w:pStyle w:val="3"/>
        <w:rPr>
          <w:rFonts w:hint="eastAsia"/>
          <w:lang w:val="en-US" w:eastAsia="zh-CN"/>
        </w:rPr>
      </w:pPr>
    </w:p>
    <w:p w14:paraId="6B12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高平市打击毁林毁草专项行动工作方案</w:t>
      </w:r>
    </w:p>
    <w:p w14:paraId="47DBE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EF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随着林长制体系不断完善，森林督查持续深入推进，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市林草资源保护管理工作取得显著成效，但仍存在违法破坏林草资源问题频发、案件发现查处整改不及时等问题，造成我市林地草地流失、生态环境破坏。根据省林草局和晋城市规划和自然资源局统一部署，我局决定于2023年4-12月组织开展全市打击毁林毁草专项行动（以下简称“专项行动”），特制定本方案。</w:t>
      </w:r>
    </w:p>
    <w:p w14:paraId="56A75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一、主要任务</w:t>
      </w:r>
    </w:p>
    <w:p w14:paraId="381E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（一）严厉打击毁林毁草行为。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以国家下发变化图斑、日常监管、舆情反映、群众举报等为线索，按照《中华人民共和国森林法》《中华人民共和国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草原法》等法律法规，从严从快查处2022年以来各类毁林毁草问题，严肃追究违法主体责任和涉案公职人员责任，坚决遏制毁林毁草问题发生。对涉及重大问题的，向前追溯。</w:t>
      </w:r>
    </w:p>
    <w:p w14:paraId="658C7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（二）清理纠正违法违规政策文件。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全面梳理出台的涉林涉草文件，纠正现行的法规政策与上位法不一致的情况，确保不跑偏、不变形、不走样。</w:t>
      </w:r>
    </w:p>
    <w:p w14:paraId="7A4FE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（三）全面回收林草资源。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运用挂牌督办、媒体曝光、警示约谈、强制执行等综合手段，推动依法依规回收被破坏的林地和草地资源。严格按照国土绿化等相关标准和规定，科学制定整改方案，明确责任单位、责任人和完成时限，在第一个造林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（种草季）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恢复林草植被和林草生产条件。</w:t>
      </w:r>
    </w:p>
    <w:p w14:paraId="7337E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（四）评估专项行动成效。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认真评估总结专项行动成效，将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工作推进情况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纳入林长制考核内容，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补齐管理短板，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推动党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（工）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委政府切实加强林草资源保护管理。</w:t>
      </w:r>
    </w:p>
    <w:p w14:paraId="42D1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二、组织领导</w:t>
      </w:r>
    </w:p>
    <w:p w14:paraId="51F523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（一）组织部署推进全市专项行动。</w:t>
      </w:r>
    </w:p>
    <w:p w14:paraId="10EDC9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平市林业局成立专项行动领导小组，由党组书记、局长冯乐堆任组长，党组成员、副局长赵亮任副组长，林政资源股主要负责同志任成员的专项行动工作组，工作组办公室设在林政资源股，负责此次专项行动的日常工作。</w:t>
      </w:r>
    </w:p>
    <w:p w14:paraId="7936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（二）各乡（镇）办事处协调配合本辖区专项行动。</w:t>
      </w:r>
    </w:p>
    <w:p w14:paraId="2D2A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建立领导机构，充分发挥林长制作用，协调配合各方力量高质量推进专项行动，及时向高平市林业局上报进展情况。为加强工作衔接，各乡（镇）办事处要明确一名联络员，专门负责与高平市林业局专项行动领导小组办公室对接联络。</w:t>
      </w:r>
    </w:p>
    <w:p w14:paraId="27CE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三、工作步骤和阶段任务</w:t>
      </w:r>
    </w:p>
    <w:p w14:paraId="288BF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（一）启动部署阶段（4-5月）</w:t>
      </w:r>
    </w:p>
    <w:p w14:paraId="6346E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根据工作实际，结合森林督查、林地卫片执法、草原变化图斑判读和核查处置工作，我局召开专题会议动员部署，成立专项行动工作组，细化工作安排，特制定此行动方案。</w:t>
      </w:r>
    </w:p>
    <w:p w14:paraId="4B552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（二）自查自纠阶段（5-9月）</w:t>
      </w:r>
    </w:p>
    <w:p w14:paraId="4F2B91C7">
      <w:pPr>
        <w:pStyle w:val="6"/>
        <w:keepNext w:val="0"/>
        <w:keepLines w:val="0"/>
        <w:widowControl/>
        <w:suppressLineNumbers w:val="0"/>
        <w:ind w:lef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1.根据日常监管成果、群众举报、媒体曝光等线索，结合国家林草局推送的疑似图斑，全面建立专项行动问题台账上报市局，形成矢量化数据，并组织逐一开展核查。对确认为违法问题的，及时进行查处整改。</w:t>
      </w:r>
    </w:p>
    <w:p w14:paraId="14092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组织将自查发现问题的基本情况、矢量数据、查处、整改各项信息全面、准确录入“森林督查暨林政执法综合管理系统”和“草原资源监管平台”。</w:t>
      </w:r>
    </w:p>
    <w:p w14:paraId="5282C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（三）重点整治阶段（8-10月）</w:t>
      </w:r>
    </w:p>
    <w:p w14:paraId="11877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根据最新推送疑似图斑等线索查缺补漏，特别针对案情严重、性质恶劣、顶风作案、社会关注度高、查处难度大的毁林毁草问题开展重点整治。</w:t>
      </w:r>
    </w:p>
    <w:p w14:paraId="7BE0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（四）总结评估阶段（11-12月）</w:t>
      </w:r>
    </w:p>
    <w:p w14:paraId="1806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1.全面总结专项行动完成情况，于11月初将工作组织开展情况、采取措施、主要成果、存在问题和工作建议等内容，书面报送市局。</w:t>
      </w:r>
    </w:p>
    <w:p w14:paraId="15F24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2.专项行动成果作为本年度林长制考核评价的重要内容，市林长办将对考核情况反馈至市级总林长。</w:t>
      </w:r>
    </w:p>
    <w:p w14:paraId="7788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 w14:paraId="6ECDF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（一）提高政治站位，切实履职尽责。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专项行动是贯彻落实党的二十大精神、践行习近平生态文明思想的重要举措，是推进林草生态平衡稳定发展的重要手段，也是省、市、县2023年林长制考核的重要内容。各乡（镇）办事处要高度重视，提高政治敏锐性，全面彻底地摸排、查处、整改毁林毁草问题，建立分级负责制度和责任追溯制度，确保专项行动取得实效。</w:t>
      </w:r>
    </w:p>
    <w:p w14:paraId="22507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（二）聚焦重点难点，确保真抓实查。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聚焦问题多发、频发重点区域，对生态破坏严重、打擦边球搞变通、社会舆论关注、群众反映强烈的毁林毁草问题，以坚决的态度、有力的措施，狠抓典型，加强警示，既查案又查人，形成震慑违法违规行为的高压态势，坚决守护生态安全底线。</w:t>
      </w:r>
    </w:p>
    <w:p w14:paraId="6380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（三）加强沟通协作，形成工作合力。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统筹执法监管力量，充分发挥生态护林（草）员队伍的作用，强化网格化监管；主动加强与公检法、自然资源、生态环境、纪检监察等部门的沟通联系，争取支持，联合执法、联合办案，强化行政执法与刑事司法衔接，提升专项行动的实际效果。</w:t>
      </w:r>
    </w:p>
    <w:p w14:paraId="4163F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3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（四）强化举一反三，健全长效机制。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要充分研判近年来毁林毁草问题发生的规律和特征，查摆原因、举一反三，做到整改一起问题，解决一类难题，完善一项制度，堵住一批漏洞，切实提升林草资源保护管理水平。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0BD19"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DAC9C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DAC9C">
                    <w:pPr>
                      <w:pStyle w:val="4"/>
                      <w:ind w:left="0" w:leftChars="0" w:firstLine="0" w:firstLineChars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875D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B875D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0" w:firstLineChars="0"/>
                      <w:textAlignment w:val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zMzMjFkMWIzOTA0ZWE3Mjc3ZTkwNTFmZWFhMmIifQ=="/>
  </w:docVars>
  <w:rsids>
    <w:rsidRoot w:val="00000000"/>
    <w:rsid w:val="09AE4303"/>
    <w:rsid w:val="0A0855DF"/>
    <w:rsid w:val="0FBD0C1A"/>
    <w:rsid w:val="1A78515D"/>
    <w:rsid w:val="1ACF61F9"/>
    <w:rsid w:val="1AD910E0"/>
    <w:rsid w:val="1B4B2266"/>
    <w:rsid w:val="1F576995"/>
    <w:rsid w:val="1FFE77FB"/>
    <w:rsid w:val="20144886"/>
    <w:rsid w:val="22D24584"/>
    <w:rsid w:val="243F5C4A"/>
    <w:rsid w:val="257723B0"/>
    <w:rsid w:val="2663210A"/>
    <w:rsid w:val="305E56A9"/>
    <w:rsid w:val="320B5B91"/>
    <w:rsid w:val="321626E0"/>
    <w:rsid w:val="338D5877"/>
    <w:rsid w:val="358E07DF"/>
    <w:rsid w:val="3F4A5777"/>
    <w:rsid w:val="45450E8C"/>
    <w:rsid w:val="47115BA4"/>
    <w:rsid w:val="51E47483"/>
    <w:rsid w:val="555D3FFE"/>
    <w:rsid w:val="56C77B19"/>
    <w:rsid w:val="5DF50B4C"/>
    <w:rsid w:val="6A334ED5"/>
    <w:rsid w:val="6BAA7AA8"/>
    <w:rsid w:val="6CA10640"/>
    <w:rsid w:val="70B16F7D"/>
    <w:rsid w:val="731E3A64"/>
    <w:rsid w:val="7EC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1826</Characters>
  <Lines>0</Lines>
  <Paragraphs>0</Paragraphs>
  <TotalTime>1</TotalTime>
  <ScaleCrop>false</ScaleCrop>
  <LinksUpToDate>false</LinksUpToDate>
  <CharactersWithSpaces>1826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2023-05-25T00:48:00Z</dcterms:created>
  <dc:creator>33962</dc:creator>
  <cp:lastModifiedBy>WPS_</cp:lastModifiedBy>
  <cp:lastPrinted>2023-05-26T08:10:00Z</cp:lastPrinted>
  <dcterms:modified xsi:type="dcterms:W3CDTF">2025-08-07T07:16:25Z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9841A9EA72B54F149421552D0FA20930_13</vt:lpwstr>
  </property>
  <property fmtid="{D5CDD505-2E9C-101B-9397-08002B2CF9AE}" pid="4" name="KSOTemplateDocerSaveRecord">
    <vt:lpwstr>eyJoZGlkIjoiZmYwYjYyYjEyNWU0NTA0YzIxYzc3ODBmMzcwYzQwMDUiLCJ1c2VySWQiOiIxNTE5NzIzODMxIn0=</vt:lpwstr>
  </property>
</Properties>
</file>