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DF382">
      <w:pPr>
        <w:spacing w:line="440" w:lineRule="exact"/>
        <w:jc w:val="center"/>
        <w:rPr>
          <w:rFonts w:ascii="Times New Roman" w:hAnsi="Times New Roman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种植业产品例行监测（风险监测）参数</w:t>
      </w:r>
    </w:p>
    <w:tbl>
      <w:tblPr>
        <w:tblStyle w:val="5"/>
        <w:tblpPr w:leftFromText="180" w:rightFromText="180" w:vertAnchor="text" w:horzAnchor="page" w:tblpX="1517" w:tblpY="104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5620"/>
        <w:gridCol w:w="1967"/>
      </w:tblGrid>
      <w:tr w14:paraId="7E4F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vAlign w:val="center"/>
          </w:tcPr>
          <w:p w14:paraId="0C639A1F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农药类别</w:t>
            </w:r>
          </w:p>
        </w:tc>
        <w:tc>
          <w:tcPr>
            <w:tcW w:w="5620" w:type="dxa"/>
            <w:vAlign w:val="center"/>
          </w:tcPr>
          <w:p w14:paraId="641C4D35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监测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>参数</w:t>
            </w:r>
          </w:p>
        </w:tc>
        <w:tc>
          <w:tcPr>
            <w:tcW w:w="1967" w:type="dxa"/>
            <w:vAlign w:val="center"/>
          </w:tcPr>
          <w:p w14:paraId="2CCAE211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检测方法</w:t>
            </w:r>
          </w:p>
        </w:tc>
      </w:tr>
      <w:tr w14:paraId="30AE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vAlign w:val="center"/>
          </w:tcPr>
          <w:p w14:paraId="47BBAFFC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禁用农药（12种）</w:t>
            </w:r>
          </w:p>
        </w:tc>
        <w:tc>
          <w:tcPr>
            <w:tcW w:w="5620" w:type="dxa"/>
            <w:vAlign w:val="center"/>
          </w:tcPr>
          <w:p w14:paraId="065B2141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甲胺磷、对硫磷、甲基对硫磷、六六六、三氯杀螨醇</w:t>
            </w:r>
            <w:r>
              <w:rPr>
                <w:rFonts w:hint="eastAsia" w:ascii="Times New Roman" w:hAnsi="Times New Roman" w:eastAsia="仿宋_GB2312"/>
                <w:sz w:val="24"/>
              </w:rPr>
              <w:t>；</w:t>
            </w:r>
            <w:r>
              <w:rPr>
                <w:rFonts w:ascii="Times New Roman" w:hAnsi="Times New Roman" w:eastAsia="仿宋_GB2312"/>
                <w:sz w:val="24"/>
              </w:rPr>
              <w:t>甲拌磷、水胺硫磷、甲基异柳磷</w:t>
            </w:r>
            <w:r>
              <w:rPr>
                <w:rFonts w:hint="eastAsia" w:ascii="Times New Roman" w:hAnsi="Times New Roman" w:eastAsia="仿宋_GB2312"/>
                <w:sz w:val="24"/>
              </w:rPr>
              <w:t>；</w:t>
            </w:r>
            <w:r>
              <w:rPr>
                <w:rFonts w:ascii="Times New Roman" w:hAnsi="Times New Roman" w:eastAsia="仿宋_GB2312"/>
                <w:sz w:val="24"/>
              </w:rPr>
              <w:t>氧乐果、克百威</w:t>
            </w:r>
            <w:r>
              <w:rPr>
                <w:rFonts w:hint="eastAsia" w:ascii="Times New Roman" w:hAnsi="Times New Roman" w:eastAsia="仿宋_GB2312"/>
                <w:sz w:val="24"/>
              </w:rPr>
              <w:t>（包括3-羟基克百威）</w:t>
            </w:r>
            <w:r>
              <w:rPr>
                <w:rFonts w:ascii="Times New Roman" w:hAnsi="Times New Roman" w:eastAsia="仿宋_GB2312"/>
                <w:sz w:val="24"/>
              </w:rPr>
              <w:t>、涕灭威</w:t>
            </w:r>
            <w:r>
              <w:rPr>
                <w:rFonts w:hint="eastAsia" w:ascii="Times New Roman" w:hAnsi="Times New Roman" w:eastAsia="仿宋_GB2312"/>
                <w:sz w:val="24"/>
              </w:rPr>
              <w:t>（包括涕灭威砜和涕灭威亚砜）</w:t>
            </w:r>
            <w:r>
              <w:rPr>
                <w:rFonts w:ascii="Times New Roman" w:hAnsi="Times New Roman" w:eastAsia="仿宋_GB2312"/>
                <w:sz w:val="24"/>
              </w:rPr>
              <w:t>、灭多威</w:t>
            </w:r>
          </w:p>
        </w:tc>
        <w:tc>
          <w:tcPr>
            <w:tcW w:w="1967" w:type="dxa"/>
            <w:vMerge w:val="restart"/>
            <w:vAlign w:val="center"/>
          </w:tcPr>
          <w:p w14:paraId="711771C2"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val="fr-FR"/>
              </w:rPr>
            </w:pPr>
            <w:r>
              <w:rPr>
                <w:rFonts w:hint="eastAsia" w:ascii="Times New Roman" w:hAnsi="Times New Roman"/>
                <w:color w:val="000000"/>
                <w:kern w:val="1"/>
                <w:sz w:val="18"/>
                <w:szCs w:val="18"/>
              </w:rPr>
              <w:t>按</w:t>
            </w: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val="fr-FR"/>
              </w:rPr>
              <w:t>NY/T</w:t>
            </w:r>
            <w:r>
              <w:rPr>
                <w:rFonts w:hint="eastAsia" w:ascii="Times New Roman" w:hAnsi="Times New Roman"/>
                <w:color w:val="000000"/>
                <w:ker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val="fr-FR"/>
              </w:rPr>
              <w:t>761-2008</w:t>
            </w:r>
          </w:p>
          <w:p w14:paraId="2B7413B1"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或</w:t>
            </w:r>
          </w:p>
          <w:p w14:paraId="1F243CA7"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val="fr-FR"/>
              </w:rPr>
              <w:t>GB/T</w:t>
            </w:r>
            <w:r>
              <w:rPr>
                <w:rFonts w:hint="eastAsia" w:ascii="Times New Roman" w:hAnsi="Times New Roman"/>
                <w:color w:val="000000"/>
                <w:ker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val="fr-FR"/>
              </w:rPr>
              <w:t>20769-2008</w:t>
            </w:r>
          </w:p>
          <w:p w14:paraId="4C3793DB"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或</w:t>
            </w:r>
          </w:p>
          <w:p w14:paraId="0B301373"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GB 23200.8-2016</w:t>
            </w:r>
          </w:p>
          <w:p w14:paraId="4E66E2EA"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或</w:t>
            </w:r>
          </w:p>
          <w:p w14:paraId="5C1C176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GB 23200.113-2018</w:t>
            </w:r>
          </w:p>
          <w:p w14:paraId="3CBBAA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或</w:t>
            </w:r>
          </w:p>
          <w:p w14:paraId="0686252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GB 23200.121-2021</w:t>
            </w:r>
          </w:p>
          <w:p w14:paraId="634B8E1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或</w:t>
            </w:r>
          </w:p>
          <w:p w14:paraId="6498365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NY/T 1725-2009</w:t>
            </w:r>
          </w:p>
          <w:p w14:paraId="3E6A9EB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或</w:t>
            </w:r>
          </w:p>
          <w:p w14:paraId="1B56F7B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1"/>
                <w:sz w:val="18"/>
                <w:szCs w:val="18"/>
              </w:rPr>
              <w:t>GB 23200.13-2016</w:t>
            </w:r>
          </w:p>
          <w:p w14:paraId="726B0F2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1"/>
                <w:sz w:val="18"/>
                <w:szCs w:val="18"/>
              </w:rPr>
              <w:t>或</w:t>
            </w:r>
          </w:p>
          <w:p w14:paraId="103086C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  <w:t>实验室认证的其他方法</w:t>
            </w:r>
          </w:p>
        </w:tc>
      </w:tr>
      <w:tr w14:paraId="565D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vAlign w:val="center"/>
          </w:tcPr>
          <w:p w14:paraId="36545C3C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限用农药（8种）</w:t>
            </w:r>
          </w:p>
        </w:tc>
        <w:tc>
          <w:tcPr>
            <w:tcW w:w="5620" w:type="dxa"/>
            <w:vAlign w:val="center"/>
          </w:tcPr>
          <w:p w14:paraId="5D634249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氟虫腈</w:t>
            </w:r>
            <w:r>
              <w:rPr>
                <w:rFonts w:hint="eastAsia" w:ascii="Times New Roman" w:hAnsi="Times New Roman" w:eastAsia="仿宋_GB2312"/>
                <w:sz w:val="24"/>
              </w:rPr>
              <w:t>（包括氟甲</w:t>
            </w:r>
            <w:r>
              <w:rPr>
                <w:rFonts w:ascii="Times New Roman" w:hAnsi="Times New Roman" w:eastAsia="仿宋_GB2312"/>
                <w:sz w:val="24"/>
              </w:rPr>
              <w:t>腈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氟虫腈</w:t>
            </w:r>
            <w:r>
              <w:rPr>
                <w:rFonts w:hint="eastAsia" w:ascii="Times New Roman" w:hAnsi="Times New Roman" w:eastAsia="仿宋_GB2312"/>
                <w:sz w:val="24"/>
              </w:rPr>
              <w:t>硫醚、</w:t>
            </w:r>
            <w:r>
              <w:rPr>
                <w:rFonts w:ascii="Times New Roman" w:hAnsi="Times New Roman" w:eastAsia="仿宋_GB2312"/>
                <w:sz w:val="24"/>
              </w:rPr>
              <w:t>氟虫腈</w:t>
            </w:r>
            <w:r>
              <w:rPr>
                <w:rFonts w:hint="eastAsia" w:ascii="Times New Roman" w:hAnsi="Times New Roman" w:eastAsia="仿宋_GB2312"/>
                <w:sz w:val="24"/>
              </w:rPr>
              <w:t>砜）、</w:t>
            </w:r>
            <w:r>
              <w:rPr>
                <w:rFonts w:ascii="Times New Roman" w:hAnsi="Times New Roman" w:eastAsia="仿宋_GB2312"/>
                <w:sz w:val="24"/>
              </w:rPr>
              <w:t>毒死蜱、三唑磷、乐果、乙酰甲胺磷、硫环磷、氯唑磷、内吸磷</w:t>
            </w:r>
          </w:p>
        </w:tc>
        <w:tc>
          <w:tcPr>
            <w:tcW w:w="1967" w:type="dxa"/>
            <w:vMerge w:val="continue"/>
          </w:tcPr>
          <w:p w14:paraId="43F2D837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1B2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vAlign w:val="center"/>
          </w:tcPr>
          <w:p w14:paraId="5DF0422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常规农药（49种）</w:t>
            </w:r>
          </w:p>
        </w:tc>
        <w:tc>
          <w:tcPr>
            <w:tcW w:w="5620" w:type="dxa"/>
            <w:vAlign w:val="center"/>
          </w:tcPr>
          <w:p w14:paraId="6525F721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敌敌畏、杀螟硫磷、丙溴磷、马拉硫磷、亚胺硫磷、倍硫磷、辛硫磷、氯氰菊酯、氰戊菊酯、溴氰菊酯、甲氰菊酯、联苯菊酯、氯氟氰菊酯、氯吡脲、除虫脲、灭幼脲、吡虫啉、啶虫脒、哒螨灵、阿维菌素、甲氨基阿维菌素苯甲酸盐、虫螨腈、噻虫嗪、氟啶脲、异菌脲、五氯硝基苯、三唑酮、百菌清、腐霉利、乙烯菌核利、多菌灵、苯醚甲环唑、嘧霉胺、烯酰吗啉、咪鲜胺、嘧菌酯、二甲戊灵、灭蝇胺、甲霜灵、霜霉威、乙基多杀本、氯虫苯甲酰胺、氯菊酯（异构体之和）、醚菊酯、虫酰肼、吡唑醚菌酯、戊唑醇、抑霉唑</w:t>
            </w:r>
          </w:p>
        </w:tc>
        <w:tc>
          <w:tcPr>
            <w:tcW w:w="1967" w:type="dxa"/>
            <w:vMerge w:val="continue"/>
          </w:tcPr>
          <w:p w14:paraId="7C869296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6EC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vAlign w:val="center"/>
          </w:tcPr>
          <w:p w14:paraId="4A59DE3C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食用中药材监测参数（12种）</w:t>
            </w:r>
          </w:p>
        </w:tc>
        <w:tc>
          <w:tcPr>
            <w:tcW w:w="5620" w:type="dxa"/>
            <w:vAlign w:val="center"/>
          </w:tcPr>
          <w:p w14:paraId="74AF8D71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禁用农药（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项）：甲胺磷</w:t>
            </w:r>
          </w:p>
          <w:p w14:paraId="0DD22C9A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限用农药（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项）：乙酰甲胺磷</w:t>
            </w:r>
          </w:p>
          <w:p w14:paraId="5305CFDC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常规农药（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项）：联苯菊酯、氯氰菊酯、溴氰菊酯、氟氰戊菊酯、氯菊酯</w:t>
            </w:r>
          </w:p>
          <w:p w14:paraId="21040271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重金属（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项）：铅、镉、砷、汞、铜</w:t>
            </w:r>
          </w:p>
        </w:tc>
        <w:tc>
          <w:tcPr>
            <w:tcW w:w="1967" w:type="dxa"/>
            <w:vAlign w:val="center"/>
          </w:tcPr>
          <w:p w14:paraId="31DE628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1"/>
                <w:sz w:val="18"/>
                <w:szCs w:val="18"/>
              </w:rPr>
              <w:t>按《中国药典》2020年版四部通则2341农药残留测定法</w:t>
            </w:r>
          </w:p>
          <w:p w14:paraId="3B766E5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1"/>
                <w:sz w:val="18"/>
                <w:szCs w:val="18"/>
              </w:rPr>
              <w:t>或 2321铅、镉、砷、汞、铜测定法</w:t>
            </w:r>
          </w:p>
          <w:p w14:paraId="4974F51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1"/>
                <w:sz w:val="18"/>
                <w:szCs w:val="18"/>
              </w:rPr>
              <w:t>或实验室认证的其他方法</w:t>
            </w:r>
          </w:p>
        </w:tc>
      </w:tr>
      <w:tr w14:paraId="5256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8" w:type="dxa"/>
            <w:gridSpan w:val="3"/>
            <w:vAlign w:val="center"/>
          </w:tcPr>
          <w:p w14:paraId="5CBB776E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备注</w:t>
            </w:r>
            <w:r>
              <w:rPr>
                <w:rFonts w:hint="eastAsia" w:ascii="Times New Roman" w:hAnsi="Times New Roman" w:eastAsia="仿宋_GB2312"/>
                <w:sz w:val="24"/>
              </w:rPr>
              <w:t>：蔬菜、水果例行监测及芹菜、韭菜重点品种监测按照本表执行</w:t>
            </w:r>
          </w:p>
          <w:p w14:paraId="1EE1AA8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1"/>
                <w:sz w:val="18"/>
                <w:szCs w:val="18"/>
              </w:rPr>
            </w:pPr>
          </w:p>
        </w:tc>
      </w:tr>
    </w:tbl>
    <w:p w14:paraId="67217754">
      <w:pPr>
        <w:spacing w:line="440" w:lineRule="exact"/>
        <w:jc w:val="center"/>
        <w:rPr>
          <w:rFonts w:ascii="Times New Roman" w:hAnsi="Times New Roman" w:eastAsia="华文中宋"/>
          <w:b/>
          <w:bCs/>
          <w:sz w:val="32"/>
          <w:szCs w:val="32"/>
        </w:rPr>
      </w:pPr>
    </w:p>
    <w:p w14:paraId="611E5BB0">
      <w:pPr>
        <w:widowControl/>
        <w:spacing w:line="560" w:lineRule="exact"/>
        <w:rPr>
          <w:rFonts w:hint="eastAsia" w:ascii="黑体" w:hAnsi="黑体" w:eastAsia="黑体" w:cs="黑体"/>
          <w:color w:val="000000"/>
          <w:kern w:val="1"/>
          <w:sz w:val="32"/>
          <w:szCs w:val="32"/>
        </w:rPr>
      </w:pPr>
    </w:p>
    <w:p w14:paraId="5D7CA294">
      <w:pPr>
        <w:spacing w:line="440" w:lineRule="exact"/>
        <w:jc w:val="center"/>
        <w:rPr>
          <w:rFonts w:hint="eastAsia" w:ascii="黑体" w:hAnsi="黑体" w:eastAsia="黑体" w:cs="黑体"/>
          <w:color w:val="000000"/>
          <w:kern w:val="1"/>
          <w:sz w:val="32"/>
          <w:szCs w:val="32"/>
        </w:rPr>
      </w:pPr>
    </w:p>
    <w:p w14:paraId="315E90A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畜禽产品例行监测（风险监测）参数</w:t>
      </w:r>
    </w:p>
    <w:p w14:paraId="13DF33B4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812"/>
        <w:gridCol w:w="1984"/>
      </w:tblGrid>
      <w:tr w14:paraId="334C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74CF313E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样品种类</w:t>
            </w:r>
          </w:p>
        </w:tc>
        <w:tc>
          <w:tcPr>
            <w:tcW w:w="5812" w:type="dxa"/>
            <w:vAlign w:val="center"/>
          </w:tcPr>
          <w:p w14:paraId="4BA101D9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监测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>参数</w:t>
            </w:r>
          </w:p>
        </w:tc>
        <w:tc>
          <w:tcPr>
            <w:tcW w:w="1984" w:type="dxa"/>
            <w:vAlign w:val="center"/>
          </w:tcPr>
          <w:p w14:paraId="7AD0B214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检测方法</w:t>
            </w:r>
          </w:p>
        </w:tc>
      </w:tr>
      <w:tr w14:paraId="60FB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384" w:type="dxa"/>
            <w:vMerge w:val="restart"/>
            <w:vAlign w:val="center"/>
          </w:tcPr>
          <w:p w14:paraId="1C64F111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猪肉、猪肝</w:t>
            </w:r>
          </w:p>
          <w:p w14:paraId="6780EBBF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牛肉、羊肉</w:t>
            </w:r>
          </w:p>
        </w:tc>
        <w:tc>
          <w:tcPr>
            <w:tcW w:w="5812" w:type="dxa"/>
            <w:vAlign w:val="center"/>
          </w:tcPr>
          <w:p w14:paraId="57E0DEAB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禁用药物</w:t>
            </w:r>
            <w:r>
              <w:rPr>
                <w:rFonts w:hint="eastAsia" w:ascii="Times New Roman" w:hAnsi="Times New Roman" w:eastAsia="仿宋_GB2312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β</w:t>
            </w:r>
            <w:r>
              <w:rPr>
                <w:rFonts w:hint="eastAsia" w:ascii="Times New Roman" w:hAnsi="Times New Roman" w:eastAsia="仿宋_GB2312"/>
                <w:sz w:val="24"/>
              </w:rPr>
              <w:t>-</w:t>
            </w:r>
            <w:r>
              <w:rPr>
                <w:rFonts w:ascii="Times New Roman" w:hAnsi="Times New Roman" w:eastAsia="仿宋_GB2312"/>
                <w:sz w:val="24"/>
              </w:rPr>
              <w:t>受体激动剂类（克伦特罗、莱克多巴胺、沙丁胺醇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、特布他林、西马特罗、氯丙那林、妥布特罗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984" w:type="dxa"/>
            <w:vMerge w:val="restart"/>
            <w:vAlign w:val="center"/>
          </w:tcPr>
          <w:p w14:paraId="68CB2F9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按 GB 31658.22-2022</w:t>
            </w:r>
          </w:p>
          <w:p w14:paraId="55EEB70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41EFB62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GB/T 20759-2006</w:t>
            </w:r>
          </w:p>
          <w:p w14:paraId="242C85C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5B1534A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GB/T 21316-2007</w:t>
            </w:r>
          </w:p>
          <w:p w14:paraId="5791D3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105FE78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GB/T 21317-2007</w:t>
            </w:r>
          </w:p>
          <w:p w14:paraId="4A42E38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031F09E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 31658.17-2021</w:t>
            </w:r>
          </w:p>
          <w:p w14:paraId="58CAE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7C45930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 31658.6-2021</w:t>
            </w:r>
          </w:p>
          <w:p w14:paraId="14260E3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12FC47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 31658.20-2022</w:t>
            </w:r>
          </w:p>
          <w:p w14:paraId="7347F6F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2ADB339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 31660.5-2019</w:t>
            </w:r>
          </w:p>
          <w:p w14:paraId="3656B5B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37861E7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农业部1025号公告-18-2008</w:t>
            </w:r>
          </w:p>
          <w:p w14:paraId="2F4BDE8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0CA3A67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农业部1031号公告-2-2008</w:t>
            </w:r>
          </w:p>
          <w:p w14:paraId="7D363ED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或</w:t>
            </w:r>
          </w:p>
          <w:p w14:paraId="25163BA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实验室认证的其他方法</w:t>
            </w:r>
          </w:p>
        </w:tc>
      </w:tr>
      <w:tr w14:paraId="373C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384" w:type="dxa"/>
            <w:vMerge w:val="continue"/>
            <w:vAlign w:val="center"/>
          </w:tcPr>
          <w:p w14:paraId="33824EFB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 w14:paraId="291CCE60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常规药物 </w:t>
            </w:r>
            <w:r>
              <w:rPr>
                <w:rFonts w:ascii="Times New Roman" w:hAnsi="Times New Roman" w:eastAsia="仿宋_GB2312"/>
                <w:sz w:val="24"/>
              </w:rPr>
              <w:t>磺胺类（磺胺间甲氧嘧啶、磺胺二甲嘧啶、磺胺甲</w:t>
            </w:r>
            <w:r>
              <w:rPr>
                <w:rFonts w:ascii="Times New Roman" w:hAnsi="Times New Roman" w:eastAsia="微软雅黑"/>
                <w:sz w:val="24"/>
              </w:rPr>
              <w:t>噁</w:t>
            </w:r>
            <w:r>
              <w:rPr>
                <w:rFonts w:ascii="Times New Roman" w:hAnsi="Times New Roman" w:eastAsia="仿宋_GB2312"/>
                <w:sz w:val="24"/>
              </w:rPr>
              <w:t>唑、磺胺</w:t>
            </w:r>
            <w:r>
              <w:rPr>
                <w:rFonts w:hint="eastAsia" w:ascii="Times New Roman" w:hAnsi="Times New Roman" w:eastAsia="仿宋_GB2312"/>
                <w:sz w:val="24"/>
              </w:rPr>
              <w:t>（间）</w:t>
            </w:r>
            <w:r>
              <w:rPr>
                <w:rFonts w:ascii="Times New Roman" w:hAnsi="Times New Roman" w:eastAsia="仿宋_GB2312"/>
                <w:sz w:val="24"/>
              </w:rPr>
              <w:t>二甲氧嘧啶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四环素类（金霉素、土霉素、四环素、多西环素）</w:t>
            </w:r>
          </w:p>
        </w:tc>
        <w:tc>
          <w:tcPr>
            <w:tcW w:w="1984" w:type="dxa"/>
            <w:vMerge w:val="continue"/>
          </w:tcPr>
          <w:p w14:paraId="5125EE86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09CB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84" w:type="dxa"/>
            <w:vAlign w:val="center"/>
          </w:tcPr>
          <w:p w14:paraId="2339905F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牛肉</w:t>
            </w:r>
          </w:p>
        </w:tc>
        <w:tc>
          <w:tcPr>
            <w:tcW w:w="5812" w:type="dxa"/>
            <w:vAlign w:val="center"/>
          </w:tcPr>
          <w:p w14:paraId="72643F3C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常规药物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氟喹诺酮类（恩诺沙星、环丙沙星）</w:t>
            </w:r>
          </w:p>
        </w:tc>
        <w:tc>
          <w:tcPr>
            <w:tcW w:w="1984" w:type="dxa"/>
            <w:vMerge w:val="continue"/>
          </w:tcPr>
          <w:p w14:paraId="0ADADFE1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573C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384" w:type="dxa"/>
            <w:vAlign w:val="center"/>
          </w:tcPr>
          <w:p w14:paraId="5CAC0183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禽肉</w:t>
            </w:r>
          </w:p>
        </w:tc>
        <w:tc>
          <w:tcPr>
            <w:tcW w:w="5812" w:type="dxa"/>
            <w:vAlign w:val="center"/>
          </w:tcPr>
          <w:p w14:paraId="4DC2ED8F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 xml:space="preserve">常规药物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氟喹诺酮类（恩诺沙星、环丙沙星、沙拉沙星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、达氟沙星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酰胺醇类（氟苯尼考、氟苯尼考胺和甲砜霉素）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抗菌增效剂（甲氧苄啶）</w:t>
            </w:r>
          </w:p>
        </w:tc>
        <w:tc>
          <w:tcPr>
            <w:tcW w:w="1984" w:type="dxa"/>
            <w:vMerge w:val="continue"/>
          </w:tcPr>
          <w:p w14:paraId="4A20612A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41B5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4" w:type="dxa"/>
            <w:vMerge w:val="restart"/>
            <w:vAlign w:val="center"/>
          </w:tcPr>
          <w:p w14:paraId="40CBBEEE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禽肉、禽蛋</w:t>
            </w:r>
          </w:p>
        </w:tc>
        <w:tc>
          <w:tcPr>
            <w:tcW w:w="5812" w:type="dxa"/>
            <w:vAlign w:val="center"/>
          </w:tcPr>
          <w:p w14:paraId="6368808F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禁用药物 </w:t>
            </w:r>
            <w:r>
              <w:rPr>
                <w:rFonts w:ascii="Times New Roman" w:hAnsi="Times New Roman" w:eastAsia="仿宋_GB2312"/>
                <w:sz w:val="24"/>
              </w:rPr>
              <w:t>酰胺醇类（氯霉素）</w:t>
            </w:r>
          </w:p>
        </w:tc>
        <w:tc>
          <w:tcPr>
            <w:tcW w:w="1984" w:type="dxa"/>
            <w:vMerge w:val="continue"/>
          </w:tcPr>
          <w:p w14:paraId="3B18CE75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06DE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384" w:type="dxa"/>
            <w:vMerge w:val="continue"/>
            <w:vAlign w:val="center"/>
          </w:tcPr>
          <w:p w14:paraId="5FFA5CBE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 w14:paraId="22C4D498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食品动物中停止使用药物 </w:t>
            </w:r>
            <w:r>
              <w:rPr>
                <w:rFonts w:ascii="Times New Roman" w:hAnsi="Times New Roman" w:eastAsia="仿宋_GB2312"/>
                <w:sz w:val="24"/>
              </w:rPr>
              <w:t>氟喹诺酮类（氧氟沙星、培氟沙星、诺氟沙星、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洛美沙星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金刚烷胺</w:t>
            </w:r>
          </w:p>
        </w:tc>
        <w:tc>
          <w:tcPr>
            <w:tcW w:w="1984" w:type="dxa"/>
            <w:vMerge w:val="continue"/>
          </w:tcPr>
          <w:p w14:paraId="741C9073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21BC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384" w:type="dxa"/>
            <w:vAlign w:val="center"/>
          </w:tcPr>
          <w:p w14:paraId="21BB78CC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禽蛋</w:t>
            </w:r>
          </w:p>
        </w:tc>
        <w:tc>
          <w:tcPr>
            <w:tcW w:w="5812" w:type="dxa"/>
            <w:vAlign w:val="center"/>
          </w:tcPr>
          <w:p w14:paraId="3015E501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产蛋期不得使用药物 </w:t>
            </w:r>
            <w:r>
              <w:rPr>
                <w:rFonts w:ascii="Times New Roman" w:hAnsi="Times New Roman" w:eastAsia="仿宋_GB2312"/>
                <w:sz w:val="24"/>
              </w:rPr>
              <w:t>氟喹诺酮类（恩诺沙星、环丙沙星、沙拉沙星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、达氟沙星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酰胺醇类（氟苯尼考、氟苯尼考胺、甲砜霉素）、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四环素类（多西环素）</w:t>
            </w:r>
          </w:p>
        </w:tc>
        <w:tc>
          <w:tcPr>
            <w:tcW w:w="1984" w:type="dxa"/>
            <w:vMerge w:val="continue"/>
          </w:tcPr>
          <w:p w14:paraId="52FF285C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 w14:paraId="4CDCC39A">
      <w:pPr>
        <w:spacing w:line="586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4C48D9B0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水产品例行监测（风险监测）参数</w:t>
      </w:r>
    </w:p>
    <w:p w14:paraId="21D4209D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103"/>
        <w:gridCol w:w="2409"/>
      </w:tblGrid>
      <w:tr w14:paraId="1E4E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 w14:paraId="61F3DB2F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药物类别</w:t>
            </w:r>
          </w:p>
        </w:tc>
        <w:tc>
          <w:tcPr>
            <w:tcW w:w="5103" w:type="dxa"/>
            <w:vAlign w:val="center"/>
          </w:tcPr>
          <w:p w14:paraId="632C8419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监测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>参数</w:t>
            </w:r>
          </w:p>
        </w:tc>
        <w:tc>
          <w:tcPr>
            <w:tcW w:w="2409" w:type="dxa"/>
            <w:vAlign w:val="center"/>
          </w:tcPr>
          <w:p w14:paraId="3DD48DBF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检测方法</w:t>
            </w:r>
          </w:p>
        </w:tc>
      </w:tr>
      <w:tr w14:paraId="1C66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668" w:type="dxa"/>
            <w:vAlign w:val="center"/>
          </w:tcPr>
          <w:p w14:paraId="4ADBFAF8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禁用药物</w:t>
            </w:r>
          </w:p>
        </w:tc>
        <w:tc>
          <w:tcPr>
            <w:tcW w:w="5103" w:type="dxa"/>
            <w:vAlign w:val="center"/>
          </w:tcPr>
          <w:p w14:paraId="7437CE70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氯霉素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孔雀石绿（包括有色孔雀石绿和无色孔雀石绿）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硝基呋喃类代谢物（包括呋喃唑酮代谢物AOZ、呋喃它酮代谢物AMOZ、呋喃西林代谢物SEM和呋喃妥因代谢物AHD）</w:t>
            </w:r>
          </w:p>
        </w:tc>
        <w:tc>
          <w:tcPr>
            <w:tcW w:w="2409" w:type="dxa"/>
            <w:vMerge w:val="restart"/>
            <w:vAlign w:val="center"/>
          </w:tcPr>
          <w:p w14:paraId="1BF790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按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GB/T 20756—2006</w:t>
            </w:r>
          </w:p>
          <w:p w14:paraId="036C9B9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789A8CB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 31656.16-2022</w:t>
            </w:r>
          </w:p>
          <w:p w14:paraId="5C15D2B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4C41051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GB/T 20361-2006</w:t>
            </w:r>
          </w:p>
          <w:p w14:paraId="756D9BB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08FCDE6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GB/T 19857-2005</w:t>
            </w:r>
          </w:p>
          <w:p w14:paraId="67ED04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0AD3E3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31656.13-2021</w:t>
            </w:r>
          </w:p>
          <w:p w14:paraId="7DDB9AA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6CC8717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GB/T 21317-2007</w:t>
            </w:r>
          </w:p>
          <w:p w14:paraId="60B61E6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45B8269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SN/T 3235-2012</w:t>
            </w:r>
          </w:p>
          <w:p w14:paraId="44AE116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64DF6BD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GB/T 21316-2007</w:t>
            </w:r>
          </w:p>
          <w:p w14:paraId="6A3A2BB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"/>
              </w:rPr>
              <w:t>或</w:t>
            </w:r>
          </w:p>
          <w:p w14:paraId="54AC06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农业部783号公告-1-2006</w:t>
            </w:r>
          </w:p>
          <w:p w14:paraId="667A138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744D242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农业部1077号公告-1-2008</w:t>
            </w:r>
          </w:p>
          <w:p w14:paraId="4E709F6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51A0AF0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实验室认证的其他方法</w:t>
            </w:r>
          </w:p>
        </w:tc>
      </w:tr>
      <w:tr w14:paraId="5203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668" w:type="dxa"/>
            <w:vAlign w:val="center"/>
          </w:tcPr>
          <w:p w14:paraId="22335137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食品动物中停止使用药物</w:t>
            </w:r>
          </w:p>
        </w:tc>
        <w:tc>
          <w:tcPr>
            <w:tcW w:w="5103" w:type="dxa"/>
            <w:vAlign w:val="center"/>
          </w:tcPr>
          <w:p w14:paraId="25BF814D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氟喹诺酮类（诺氟沙星、氧氟沙星、培氟沙星、洛美沙星）</w:t>
            </w:r>
          </w:p>
        </w:tc>
        <w:tc>
          <w:tcPr>
            <w:tcW w:w="2409" w:type="dxa"/>
            <w:vMerge w:val="continue"/>
          </w:tcPr>
          <w:p w14:paraId="3ED0240A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7BC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68" w:type="dxa"/>
            <w:vAlign w:val="center"/>
          </w:tcPr>
          <w:p w14:paraId="68C22A2B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未批准在水产动物中使用药物</w:t>
            </w:r>
          </w:p>
        </w:tc>
        <w:tc>
          <w:tcPr>
            <w:tcW w:w="5103" w:type="dxa"/>
            <w:vAlign w:val="center"/>
          </w:tcPr>
          <w:p w14:paraId="7BD8B1CC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地西泮</w:t>
            </w:r>
          </w:p>
        </w:tc>
        <w:tc>
          <w:tcPr>
            <w:tcW w:w="2409" w:type="dxa"/>
            <w:vMerge w:val="continue"/>
          </w:tcPr>
          <w:p w14:paraId="4329DAD1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474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668" w:type="dxa"/>
            <w:vAlign w:val="center"/>
          </w:tcPr>
          <w:p w14:paraId="4FC5011E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常规药物</w:t>
            </w:r>
          </w:p>
        </w:tc>
        <w:tc>
          <w:tcPr>
            <w:tcW w:w="5103" w:type="dxa"/>
            <w:vAlign w:val="center"/>
          </w:tcPr>
          <w:p w14:paraId="53C8B5E3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酰胺醇类（甲砜霉素、氟苯尼考和氟苯尼考胺）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磺胺类（磺胺嘧啶、磺胺二甲基嘧啶、磺胺甲基异噁唑、磺胺异噁唑、磺胺间二甲氧嘧啶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、磺胺噻唑、磺胺甲基嘧啶、磺胺多辛、磺胺喹噁啉、磺胺间甲氧嘧啶、磺胺氯哒嗪、磺胺甲噻二唑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氟喹诺酮类（恩诺沙星、环丙沙星）</w:t>
            </w:r>
          </w:p>
          <w:p w14:paraId="55F6A513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抗菌增效剂（甲氧苄啶）</w:t>
            </w:r>
          </w:p>
        </w:tc>
        <w:tc>
          <w:tcPr>
            <w:tcW w:w="2409" w:type="dxa"/>
            <w:vMerge w:val="continue"/>
          </w:tcPr>
          <w:p w14:paraId="72279B0C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23B167E3">
      <w:pPr>
        <w:spacing w:line="440" w:lineRule="exact"/>
        <w:jc w:val="left"/>
        <w:rPr>
          <w:rFonts w:hint="eastAsia" w:ascii="仿宋_GB2312" w:hAnsi="仿宋" w:eastAsia="仿宋_GB2312" w:cs="仿宋_GB2312"/>
          <w:color w:val="FF0000"/>
          <w:sz w:val="32"/>
          <w:szCs w:val="32"/>
        </w:rPr>
      </w:pPr>
    </w:p>
    <w:p w14:paraId="67EB469B">
      <w:pPr>
        <w:spacing w:line="440" w:lineRule="exact"/>
        <w:jc w:val="left"/>
        <w:rPr>
          <w:rFonts w:hint="eastAsia" w:ascii="仿宋_GB2312" w:hAnsi="仿宋" w:eastAsia="仿宋_GB2312" w:cs="仿宋_GB2312"/>
          <w:color w:val="FF0000"/>
          <w:sz w:val="32"/>
          <w:szCs w:val="32"/>
        </w:rPr>
      </w:pPr>
    </w:p>
    <w:p w14:paraId="48008BAA">
      <w:pPr>
        <w:spacing w:line="586" w:lineRule="exact"/>
        <w:rPr>
          <w:rFonts w:hint="eastAsia" w:ascii="黑体" w:hAnsi="黑体" w:eastAsia="黑体" w:cs="黑体"/>
          <w:color w:val="000000"/>
          <w:kern w:val="1"/>
          <w:sz w:val="32"/>
          <w:szCs w:val="32"/>
        </w:rPr>
      </w:pPr>
    </w:p>
    <w:p w14:paraId="7981E4F9">
      <w:pPr>
        <w:spacing w:line="440" w:lineRule="exact"/>
        <w:jc w:val="center"/>
        <w:rPr>
          <w:rFonts w:hint="eastAsia" w:ascii="黑体" w:hAnsi="黑体" w:eastAsia="黑体" w:cs="黑体"/>
          <w:color w:val="000000"/>
          <w:kern w:val="1"/>
          <w:sz w:val="32"/>
          <w:szCs w:val="32"/>
        </w:rPr>
      </w:pPr>
    </w:p>
    <w:p w14:paraId="4B9952D3">
      <w:pPr>
        <w:spacing w:line="440" w:lineRule="exact"/>
        <w:jc w:val="center"/>
        <w:rPr>
          <w:rFonts w:ascii="Times New Roman" w:hAnsi="Times New Roman" w:eastAsia="华文中宋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豇豆、冬枣监测参数</w:t>
      </w:r>
    </w:p>
    <w:p w14:paraId="540B4018">
      <w:pPr>
        <w:spacing w:line="440" w:lineRule="exact"/>
        <w:jc w:val="center"/>
        <w:rPr>
          <w:rFonts w:ascii="Times New Roman" w:hAnsi="Times New Roman" w:eastAsia="华文中宋"/>
          <w:b/>
          <w:bCs/>
          <w:color w:val="000000"/>
          <w:sz w:val="32"/>
          <w:szCs w:val="32"/>
        </w:rPr>
      </w:pPr>
    </w:p>
    <w:tbl>
      <w:tblPr>
        <w:tblStyle w:val="5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860"/>
        <w:gridCol w:w="3380"/>
        <w:gridCol w:w="2600"/>
      </w:tblGrid>
      <w:tr w14:paraId="1378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10" w:type="dxa"/>
            <w:vAlign w:val="center"/>
          </w:tcPr>
          <w:p w14:paraId="4EA6B195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品种</w:t>
            </w:r>
          </w:p>
        </w:tc>
        <w:tc>
          <w:tcPr>
            <w:tcW w:w="1860" w:type="dxa"/>
            <w:vAlign w:val="center"/>
          </w:tcPr>
          <w:p w14:paraId="6BF78B4D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农药类别</w:t>
            </w:r>
          </w:p>
        </w:tc>
        <w:tc>
          <w:tcPr>
            <w:tcW w:w="3380" w:type="dxa"/>
            <w:vAlign w:val="center"/>
          </w:tcPr>
          <w:p w14:paraId="12A7F193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监测</w:t>
            </w:r>
            <w:r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  <w:t>参数</w:t>
            </w:r>
          </w:p>
        </w:tc>
        <w:tc>
          <w:tcPr>
            <w:tcW w:w="2600" w:type="dxa"/>
            <w:vAlign w:val="center"/>
          </w:tcPr>
          <w:p w14:paraId="4FEB5DC2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检测方法</w:t>
            </w:r>
          </w:p>
        </w:tc>
      </w:tr>
      <w:tr w14:paraId="3B4F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010" w:type="dxa"/>
            <w:vMerge w:val="restart"/>
            <w:vAlign w:val="center"/>
          </w:tcPr>
          <w:p w14:paraId="17D0E19C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豇豆</w:t>
            </w:r>
          </w:p>
        </w:tc>
        <w:tc>
          <w:tcPr>
            <w:tcW w:w="1860" w:type="dxa"/>
            <w:vAlign w:val="center"/>
          </w:tcPr>
          <w:p w14:paraId="436BE634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禁限用农药</w:t>
            </w:r>
          </w:p>
          <w:p w14:paraId="1D6B2C23">
            <w:pPr>
              <w:jc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（10项）</w:t>
            </w:r>
          </w:p>
        </w:tc>
        <w:tc>
          <w:tcPr>
            <w:tcW w:w="3380" w:type="dxa"/>
            <w:vAlign w:val="center"/>
          </w:tcPr>
          <w:p w14:paraId="33890CFD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甲基异柳磷、水胺硫磷、乙酰甲胺磷、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甲拌磷、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氧乐果、三唑磷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、毒死蜱、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克百威、灭多威、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氟虫腈</w:t>
            </w:r>
          </w:p>
        </w:tc>
        <w:tc>
          <w:tcPr>
            <w:tcW w:w="2600" w:type="dxa"/>
            <w:vMerge w:val="restart"/>
            <w:vAlign w:val="center"/>
          </w:tcPr>
          <w:p w14:paraId="2BC40A5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23200.113-2018</w:t>
            </w:r>
          </w:p>
          <w:p w14:paraId="1ACCBF6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3BD7EDE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23200.121-2021</w:t>
            </w:r>
          </w:p>
          <w:p w14:paraId="65CE40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3487DEE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NY/T 1725-2009</w:t>
            </w:r>
          </w:p>
          <w:p w14:paraId="5B7F9A8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495775D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实验室认证的其他方法</w:t>
            </w:r>
          </w:p>
        </w:tc>
      </w:tr>
      <w:tr w14:paraId="6CD2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010" w:type="dxa"/>
            <w:vMerge w:val="continue"/>
            <w:vAlign w:val="center"/>
          </w:tcPr>
          <w:p w14:paraId="01240200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5D6D6575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常规农药</w:t>
            </w:r>
          </w:p>
          <w:p w14:paraId="48DA20D5">
            <w:pPr>
              <w:jc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（18项）</w:t>
            </w:r>
          </w:p>
        </w:tc>
        <w:tc>
          <w:tcPr>
            <w:tcW w:w="3380" w:type="dxa"/>
            <w:vAlign w:val="center"/>
          </w:tcPr>
          <w:p w14:paraId="732A5CD3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百菌清、腐霉利、吡唑醚菌酯、吡虫啉、烯酰吗啉、苯醚甲环唑、灭蝇胺、甲氨基阿维菌素苯甲酸盐、噻虫嗪、噻虫胺、啶虫脒、阿维菌素、氯虫苯甲酰胺、氯氟氰菊酯、倍硫磷、丙溴磷、溴氰菊酯、联苯菊酯</w:t>
            </w:r>
          </w:p>
        </w:tc>
        <w:tc>
          <w:tcPr>
            <w:tcW w:w="2600" w:type="dxa"/>
            <w:vMerge w:val="continue"/>
          </w:tcPr>
          <w:p w14:paraId="3B37F58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09A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010" w:type="dxa"/>
            <w:vMerge w:val="restart"/>
            <w:vAlign w:val="center"/>
          </w:tcPr>
          <w:p w14:paraId="50DF9EBA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冬枣</w:t>
            </w:r>
          </w:p>
        </w:tc>
        <w:tc>
          <w:tcPr>
            <w:tcW w:w="1860" w:type="dxa"/>
            <w:vAlign w:val="center"/>
          </w:tcPr>
          <w:p w14:paraId="2DD91406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禁限用农药</w:t>
            </w:r>
          </w:p>
          <w:p w14:paraId="7BE1E478">
            <w:pPr>
              <w:jc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（10项）</w:t>
            </w:r>
          </w:p>
        </w:tc>
        <w:tc>
          <w:tcPr>
            <w:tcW w:w="3380" w:type="dxa"/>
            <w:vAlign w:val="center"/>
          </w:tcPr>
          <w:p w14:paraId="2406DBF0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甲基异柳磷、水胺硫磷、乙酰甲胺磷、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甲拌磷、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氧乐果、三唑磷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、毒死蜱、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克百威、灭多威、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氟虫腈</w:t>
            </w:r>
          </w:p>
        </w:tc>
        <w:tc>
          <w:tcPr>
            <w:tcW w:w="2600" w:type="dxa"/>
            <w:vMerge w:val="restart"/>
            <w:vAlign w:val="center"/>
          </w:tcPr>
          <w:p w14:paraId="363041E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23200.113-2018</w:t>
            </w:r>
          </w:p>
          <w:p w14:paraId="745D323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365BD55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23200.121-2021</w:t>
            </w:r>
          </w:p>
          <w:p w14:paraId="7C13A2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184632F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NY/T 1725-2009</w:t>
            </w:r>
          </w:p>
          <w:p w14:paraId="581D592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或</w:t>
            </w:r>
          </w:p>
          <w:p w14:paraId="78F16AC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实验室认证的其他方法</w:t>
            </w:r>
          </w:p>
        </w:tc>
      </w:tr>
      <w:tr w14:paraId="3AA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010" w:type="dxa"/>
            <w:vMerge w:val="continue"/>
            <w:vAlign w:val="center"/>
          </w:tcPr>
          <w:p w14:paraId="1C0A197D">
            <w:pPr>
              <w:jc w:val="center"/>
              <w:rPr>
                <w:rFonts w:ascii="Times New Roman" w:hAnsi="Times New Roman" w:eastAsia="仿宋_GB2312"/>
                <w:b/>
                <w:color w:val="FF0000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4A8097BE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常规农药</w:t>
            </w:r>
          </w:p>
          <w:p w14:paraId="424A2ADE">
            <w:pPr>
              <w:jc w:val="center"/>
              <w:rPr>
                <w:rFonts w:ascii="Times New Roman" w:hAnsi="Times New Roman" w:eastAsia="仿宋_GB2312" w:cs="等线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（17项）</w:t>
            </w:r>
          </w:p>
        </w:tc>
        <w:tc>
          <w:tcPr>
            <w:tcW w:w="3380" w:type="dxa"/>
            <w:vAlign w:val="center"/>
          </w:tcPr>
          <w:p w14:paraId="325B4E22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等线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氯氰菊酯、甲氰菊酯、联苯菊酯、氯氟氰菊酯、氯吡脲、吡虫啉、啶虫脒、哒螨灵、甲氨基阿维菌素苯甲酸盐、噻虫嗪、异菌脲、腐霉利、咪鲜胺、氯虫苯甲酰胺、虫酰肼、吡唑醚菌酯、戊唑醇</w:t>
            </w:r>
          </w:p>
        </w:tc>
        <w:tc>
          <w:tcPr>
            <w:tcW w:w="2600" w:type="dxa"/>
            <w:vMerge w:val="continue"/>
          </w:tcPr>
          <w:p w14:paraId="73D12CC4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</w:tbl>
    <w:p w14:paraId="7056045C"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EF2425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542B553">
      <w:pPr>
        <w:tabs>
          <w:tab w:val="left" w:pos="5670"/>
        </w:tabs>
        <w:spacing w:line="600" w:lineRule="exact"/>
        <w:jc w:val="left"/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E2CB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D4236"/>
    <w:rsid w:val="0000580D"/>
    <w:rsid w:val="00005C84"/>
    <w:rsid w:val="00025D4E"/>
    <w:rsid w:val="00092EB0"/>
    <w:rsid w:val="000D7D1E"/>
    <w:rsid w:val="000F7870"/>
    <w:rsid w:val="00105BB0"/>
    <w:rsid w:val="0011115F"/>
    <w:rsid w:val="0019658C"/>
    <w:rsid w:val="00252144"/>
    <w:rsid w:val="00304080"/>
    <w:rsid w:val="00333253"/>
    <w:rsid w:val="00441D2E"/>
    <w:rsid w:val="004759DB"/>
    <w:rsid w:val="004D0363"/>
    <w:rsid w:val="004E6444"/>
    <w:rsid w:val="00583264"/>
    <w:rsid w:val="005A55A8"/>
    <w:rsid w:val="005D3874"/>
    <w:rsid w:val="006B3E68"/>
    <w:rsid w:val="00712552"/>
    <w:rsid w:val="00734F13"/>
    <w:rsid w:val="007A6644"/>
    <w:rsid w:val="00827C8E"/>
    <w:rsid w:val="00833601"/>
    <w:rsid w:val="00884588"/>
    <w:rsid w:val="009114D9"/>
    <w:rsid w:val="009922ED"/>
    <w:rsid w:val="009A2A58"/>
    <w:rsid w:val="009A44A0"/>
    <w:rsid w:val="009B66B2"/>
    <w:rsid w:val="009D47B9"/>
    <w:rsid w:val="009E1D06"/>
    <w:rsid w:val="009F0B8C"/>
    <w:rsid w:val="00A128B7"/>
    <w:rsid w:val="00A3115D"/>
    <w:rsid w:val="00A652EA"/>
    <w:rsid w:val="00AC7D68"/>
    <w:rsid w:val="00B5646B"/>
    <w:rsid w:val="00B63013"/>
    <w:rsid w:val="00B63AF0"/>
    <w:rsid w:val="00B75EFF"/>
    <w:rsid w:val="00B85222"/>
    <w:rsid w:val="00B85A18"/>
    <w:rsid w:val="00BD0819"/>
    <w:rsid w:val="00C07724"/>
    <w:rsid w:val="00C3550B"/>
    <w:rsid w:val="00C8191B"/>
    <w:rsid w:val="00C84440"/>
    <w:rsid w:val="00C927A0"/>
    <w:rsid w:val="00CE25A9"/>
    <w:rsid w:val="00CF3BE9"/>
    <w:rsid w:val="00D2384A"/>
    <w:rsid w:val="00D34539"/>
    <w:rsid w:val="00D452B3"/>
    <w:rsid w:val="00D6344C"/>
    <w:rsid w:val="00DE4031"/>
    <w:rsid w:val="00E0098B"/>
    <w:rsid w:val="00E25D87"/>
    <w:rsid w:val="00E41F76"/>
    <w:rsid w:val="00E47BEE"/>
    <w:rsid w:val="00E507CA"/>
    <w:rsid w:val="00EB4AB3"/>
    <w:rsid w:val="00EC1438"/>
    <w:rsid w:val="00F32C53"/>
    <w:rsid w:val="00F42187"/>
    <w:rsid w:val="00F5440F"/>
    <w:rsid w:val="00FA3F80"/>
    <w:rsid w:val="00FC2178"/>
    <w:rsid w:val="00FF7468"/>
    <w:rsid w:val="037F7493"/>
    <w:rsid w:val="039B2B1D"/>
    <w:rsid w:val="03CA1F45"/>
    <w:rsid w:val="08691E83"/>
    <w:rsid w:val="0F386624"/>
    <w:rsid w:val="10573614"/>
    <w:rsid w:val="12E70DBD"/>
    <w:rsid w:val="19074ACE"/>
    <w:rsid w:val="19983DB8"/>
    <w:rsid w:val="1AF81871"/>
    <w:rsid w:val="1B610AF6"/>
    <w:rsid w:val="1D877803"/>
    <w:rsid w:val="1DAA2BA7"/>
    <w:rsid w:val="1F5C192C"/>
    <w:rsid w:val="1FE81A10"/>
    <w:rsid w:val="20C23DD8"/>
    <w:rsid w:val="24063C97"/>
    <w:rsid w:val="24494F21"/>
    <w:rsid w:val="26A33F1D"/>
    <w:rsid w:val="274A4AA8"/>
    <w:rsid w:val="2B745AEE"/>
    <w:rsid w:val="2BA51359"/>
    <w:rsid w:val="2C0370DE"/>
    <w:rsid w:val="2DB35CAA"/>
    <w:rsid w:val="2E8C67F1"/>
    <w:rsid w:val="305D7D6B"/>
    <w:rsid w:val="354545CE"/>
    <w:rsid w:val="36217E31"/>
    <w:rsid w:val="37854832"/>
    <w:rsid w:val="397915AA"/>
    <w:rsid w:val="3AB230BE"/>
    <w:rsid w:val="3B0B570B"/>
    <w:rsid w:val="3E264833"/>
    <w:rsid w:val="431F7064"/>
    <w:rsid w:val="432C57A8"/>
    <w:rsid w:val="4ADF2964"/>
    <w:rsid w:val="51026512"/>
    <w:rsid w:val="61FC718F"/>
    <w:rsid w:val="646B18C3"/>
    <w:rsid w:val="6A2536AA"/>
    <w:rsid w:val="75817108"/>
    <w:rsid w:val="76CD4236"/>
    <w:rsid w:val="78733A94"/>
    <w:rsid w:val="7A7300F1"/>
    <w:rsid w:val="7DD818A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99" w:name="toc 1" w:locked="1"/>
    <w:lsdException w:uiPriority="99" w:name="toc 2" w:locked="1"/>
    <w:lsdException w:uiPriority="99" w:name="toc 3" w:locked="1"/>
    <w:lsdException w:uiPriority="99" w:name="toc 4" w:locked="1"/>
    <w:lsdException w:uiPriority="99" w:name="toc 5" w:locked="1"/>
    <w:lsdException w:uiPriority="99" w:name="toc 6" w:locked="1"/>
    <w:lsdException w:uiPriority="99" w:name="toc 7" w:locked="1"/>
    <w:lsdException w:uiPriority="99" w:name="toc 8" w:locked="1"/>
    <w:lsdException w:uiPriority="9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8">
    <w:name w:val="页眉 字符"/>
    <w:link w:val="3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脚 字符"/>
    <w:link w:val="2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2627</Words>
  <Characters>3089</Characters>
  <Lines>23</Lines>
  <Paragraphs>6</Paragraphs>
  <TotalTime>13</TotalTime>
  <ScaleCrop>false</ScaleCrop>
  <LinksUpToDate>false</LinksUpToDate>
  <CharactersWithSpaces>3136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2024-05-29T01:56:00Z</dcterms:created>
  <dc:creator>HP</dc:creator>
  <cp:lastModifiedBy>常溫暖.</cp:lastModifiedBy>
  <cp:lastPrinted>2025-04-08T06:52:00Z</cp:lastPrinted>
  <dcterms:modified xsi:type="dcterms:W3CDTF">2025-04-09T00:58:17Z</dcterms:modified>
  <dc:title>高平市农业农村局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3190D7106AB34A8FA45306FF5D57014F_13</vt:lpwstr>
  </property>
  <property fmtid="{D5CDD505-2E9C-101B-9397-08002B2CF9AE}" pid="4" name="KSOTemplateDocerSaveRecord">
    <vt:lpwstr>eyJoZGlkIjoiOGRmMTBlY2M0MjI5NjNkOTQyY2JjZDM1MTI3YzhhMzQiLCJ1c2VySWQiOiI0NTUzOTYwNDcifQ==</vt:lpwstr>
  </property>
</Properties>
</file>