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3761">
      <w:pPr>
        <w:spacing w:before="133" w:line="208" w:lineRule="auto"/>
        <w:ind w:left="6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附件1</w:t>
      </w:r>
    </w:p>
    <w:p w14:paraId="1EC61D76">
      <w:pPr>
        <w:spacing w:before="123" w:line="207" w:lineRule="auto"/>
        <w:ind w:left="4326"/>
        <w:outlineLvl w:val="1"/>
        <w:rPr>
          <w:rFonts w:ascii="方正小标宋简体" w:hAnsi="方正小标宋简体" w:eastAsia="方正小标宋简体" w:cs="方正小标宋简体"/>
          <w:sz w:val="41"/>
          <w:szCs w:val="41"/>
        </w:rPr>
      </w:pPr>
      <w:r>
        <w:rPr>
          <w:rFonts w:ascii="方正小标宋简体" w:hAnsi="方正小标宋简体" w:eastAsia="方正小标宋简体" w:cs="方正小标宋简体"/>
          <w:color w:val="231F20"/>
          <w:spacing w:val="-8"/>
          <w:sz w:val="41"/>
          <w:szCs w:val="41"/>
        </w:rPr>
        <w:t>XX有限空间管理台账（参考）</w:t>
      </w:r>
    </w:p>
    <w:tbl>
      <w:tblPr>
        <w:tblStyle w:val="7"/>
        <w:tblW w:w="12758" w:type="dxa"/>
        <w:tblInd w:w="58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755"/>
        <w:gridCol w:w="1471"/>
        <w:gridCol w:w="849"/>
        <w:gridCol w:w="2038"/>
        <w:gridCol w:w="1585"/>
        <w:gridCol w:w="1132"/>
        <w:gridCol w:w="1132"/>
        <w:gridCol w:w="2162"/>
      </w:tblGrid>
      <w:tr w14:paraId="0344279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34" w:type="dxa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537DBDBF">
            <w:pPr>
              <w:spacing w:before="219" w:line="273" w:lineRule="exact"/>
              <w:ind w:left="10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2"/>
                <w:position w:val="1"/>
                <w:sz w:val="20"/>
                <w:szCs w:val="20"/>
              </w:rPr>
              <w:t>序号</w:t>
            </w:r>
          </w:p>
        </w:tc>
        <w:tc>
          <w:tcPr>
            <w:tcW w:w="1755" w:type="dxa"/>
            <w:tcBorders>
              <w:top w:val="single" w:color="231F20" w:sz="8" w:space="0"/>
            </w:tcBorders>
            <w:vAlign w:val="top"/>
          </w:tcPr>
          <w:p w14:paraId="3E5AADB7">
            <w:pPr>
              <w:spacing w:before="219" w:line="271" w:lineRule="exact"/>
              <w:ind w:left="25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有限空间名称</w:t>
            </w:r>
          </w:p>
        </w:tc>
        <w:tc>
          <w:tcPr>
            <w:tcW w:w="1471" w:type="dxa"/>
            <w:tcBorders>
              <w:top w:val="single" w:color="231F20" w:sz="8" w:space="0"/>
            </w:tcBorders>
            <w:vAlign w:val="top"/>
          </w:tcPr>
          <w:p w14:paraId="2CA9EAD7">
            <w:pPr>
              <w:spacing w:before="219" w:line="272" w:lineRule="exact"/>
              <w:ind w:left="52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位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置</w:t>
            </w:r>
          </w:p>
        </w:tc>
        <w:tc>
          <w:tcPr>
            <w:tcW w:w="849" w:type="dxa"/>
            <w:tcBorders>
              <w:top w:val="single" w:color="231F20" w:sz="8" w:space="0"/>
            </w:tcBorders>
            <w:vAlign w:val="top"/>
          </w:tcPr>
          <w:p w14:paraId="00AF5EB4">
            <w:pPr>
              <w:spacing w:before="219" w:line="274" w:lineRule="exact"/>
              <w:ind w:left="2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1"/>
                <w:position w:val="1"/>
                <w:sz w:val="20"/>
                <w:szCs w:val="20"/>
              </w:rPr>
              <w:t>数量</w:t>
            </w:r>
          </w:p>
        </w:tc>
        <w:tc>
          <w:tcPr>
            <w:tcW w:w="2038" w:type="dxa"/>
            <w:tcBorders>
              <w:top w:val="single" w:color="231F20" w:sz="8" w:space="0"/>
            </w:tcBorders>
            <w:vAlign w:val="top"/>
          </w:tcPr>
          <w:p w14:paraId="6F077DB1">
            <w:pPr>
              <w:spacing w:before="219" w:line="273" w:lineRule="exact"/>
              <w:ind w:left="19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主要危险有害因素</w:t>
            </w:r>
          </w:p>
        </w:tc>
        <w:tc>
          <w:tcPr>
            <w:tcW w:w="1585" w:type="dxa"/>
            <w:tcBorders>
              <w:top w:val="single" w:color="231F20" w:sz="8" w:space="0"/>
            </w:tcBorders>
            <w:vAlign w:val="top"/>
          </w:tcPr>
          <w:p w14:paraId="10CB64E3">
            <w:pPr>
              <w:spacing w:before="219" w:line="272" w:lineRule="exact"/>
              <w:ind w:left="17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可能事故后果</w:t>
            </w:r>
          </w:p>
        </w:tc>
        <w:tc>
          <w:tcPr>
            <w:tcW w:w="1132" w:type="dxa"/>
            <w:tcBorders>
              <w:top w:val="single" w:color="231F20" w:sz="8" w:space="0"/>
            </w:tcBorders>
            <w:vAlign w:val="top"/>
          </w:tcPr>
          <w:p w14:paraId="28BB2478">
            <w:pPr>
              <w:spacing w:before="219" w:line="270" w:lineRule="exact"/>
              <w:ind w:left="15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作业形式</w:t>
            </w:r>
          </w:p>
        </w:tc>
        <w:tc>
          <w:tcPr>
            <w:tcW w:w="1132" w:type="dxa"/>
            <w:tcBorders>
              <w:top w:val="single" w:color="231F20" w:sz="8" w:space="0"/>
            </w:tcBorders>
            <w:vAlign w:val="top"/>
          </w:tcPr>
          <w:p w14:paraId="7D7C5474">
            <w:pPr>
              <w:spacing w:before="219" w:line="274" w:lineRule="exact"/>
              <w:ind w:left="1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风险等级</w:t>
            </w:r>
          </w:p>
        </w:tc>
        <w:tc>
          <w:tcPr>
            <w:tcW w:w="2162" w:type="dxa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05ADA4A8">
            <w:pPr>
              <w:pStyle w:val="8"/>
              <w:spacing w:before="71" w:line="271" w:lineRule="auto"/>
              <w:ind w:left="228" w:right="198" w:firstLine="1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sz w:val="20"/>
                <w:szCs w:val="20"/>
              </w:rPr>
              <w:t>审批责任人</w:t>
            </w:r>
            <w:r>
              <w:rPr>
                <w:color w:val="231F20"/>
                <w:spacing w:val="5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231F20"/>
                <w:spacing w:val="5"/>
                <w:sz w:val="20"/>
                <w:szCs w:val="20"/>
              </w:rPr>
              <w:t>包保</w:t>
            </w:r>
            <w:r>
              <w:rPr>
                <w:rFonts w:ascii="仿宋" w:hAnsi="仿宋" w:eastAsia="仿宋" w:cs="仿宋"/>
                <w:color w:val="231F20"/>
                <w:spacing w:val="7"/>
                <w:sz w:val="20"/>
                <w:szCs w:val="20"/>
              </w:rPr>
              <w:t>责任人</w:t>
            </w:r>
            <w:r>
              <w:rPr>
                <w:color w:val="231F20"/>
                <w:spacing w:val="7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color w:val="231F20"/>
                <w:spacing w:val="7"/>
                <w:sz w:val="20"/>
                <w:szCs w:val="20"/>
              </w:rPr>
              <w:t>安全责任人</w:t>
            </w:r>
          </w:p>
        </w:tc>
      </w:tr>
      <w:tr w14:paraId="23F074B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F1EB4D9">
            <w:pPr>
              <w:pStyle w:val="8"/>
            </w:pPr>
          </w:p>
        </w:tc>
        <w:tc>
          <w:tcPr>
            <w:tcW w:w="1755" w:type="dxa"/>
            <w:vAlign w:val="top"/>
          </w:tcPr>
          <w:p w14:paraId="0861BD92">
            <w:pPr>
              <w:pStyle w:val="8"/>
            </w:pPr>
          </w:p>
        </w:tc>
        <w:tc>
          <w:tcPr>
            <w:tcW w:w="1471" w:type="dxa"/>
            <w:vAlign w:val="top"/>
          </w:tcPr>
          <w:p w14:paraId="497BCD94">
            <w:pPr>
              <w:pStyle w:val="8"/>
            </w:pPr>
          </w:p>
        </w:tc>
        <w:tc>
          <w:tcPr>
            <w:tcW w:w="849" w:type="dxa"/>
            <w:vAlign w:val="top"/>
          </w:tcPr>
          <w:p w14:paraId="73C91C0A">
            <w:pPr>
              <w:pStyle w:val="8"/>
            </w:pPr>
          </w:p>
        </w:tc>
        <w:tc>
          <w:tcPr>
            <w:tcW w:w="2038" w:type="dxa"/>
            <w:vAlign w:val="top"/>
          </w:tcPr>
          <w:p w14:paraId="1C5DB99D">
            <w:pPr>
              <w:pStyle w:val="8"/>
            </w:pPr>
          </w:p>
        </w:tc>
        <w:tc>
          <w:tcPr>
            <w:tcW w:w="1585" w:type="dxa"/>
            <w:vAlign w:val="top"/>
          </w:tcPr>
          <w:p w14:paraId="296475EB">
            <w:pPr>
              <w:pStyle w:val="8"/>
            </w:pPr>
          </w:p>
        </w:tc>
        <w:tc>
          <w:tcPr>
            <w:tcW w:w="1132" w:type="dxa"/>
            <w:vAlign w:val="top"/>
          </w:tcPr>
          <w:p w14:paraId="1F94F925">
            <w:pPr>
              <w:pStyle w:val="8"/>
            </w:pPr>
          </w:p>
        </w:tc>
        <w:tc>
          <w:tcPr>
            <w:tcW w:w="1132" w:type="dxa"/>
            <w:vAlign w:val="top"/>
          </w:tcPr>
          <w:p w14:paraId="6697C818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615D5C67">
            <w:pPr>
              <w:pStyle w:val="8"/>
            </w:pPr>
          </w:p>
        </w:tc>
      </w:tr>
      <w:tr w14:paraId="03E64A4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D83AE4E">
            <w:pPr>
              <w:pStyle w:val="8"/>
            </w:pPr>
          </w:p>
        </w:tc>
        <w:tc>
          <w:tcPr>
            <w:tcW w:w="1755" w:type="dxa"/>
            <w:vAlign w:val="top"/>
          </w:tcPr>
          <w:p w14:paraId="0A206DDB">
            <w:pPr>
              <w:pStyle w:val="8"/>
            </w:pPr>
          </w:p>
        </w:tc>
        <w:tc>
          <w:tcPr>
            <w:tcW w:w="1471" w:type="dxa"/>
            <w:vAlign w:val="top"/>
          </w:tcPr>
          <w:p w14:paraId="13EDB69D">
            <w:pPr>
              <w:pStyle w:val="8"/>
            </w:pPr>
          </w:p>
        </w:tc>
        <w:tc>
          <w:tcPr>
            <w:tcW w:w="849" w:type="dxa"/>
            <w:vAlign w:val="top"/>
          </w:tcPr>
          <w:p w14:paraId="7937517F">
            <w:pPr>
              <w:pStyle w:val="8"/>
            </w:pPr>
          </w:p>
        </w:tc>
        <w:tc>
          <w:tcPr>
            <w:tcW w:w="2038" w:type="dxa"/>
            <w:vAlign w:val="top"/>
          </w:tcPr>
          <w:p w14:paraId="5B1DBC2C">
            <w:pPr>
              <w:pStyle w:val="8"/>
            </w:pPr>
          </w:p>
        </w:tc>
        <w:tc>
          <w:tcPr>
            <w:tcW w:w="1585" w:type="dxa"/>
            <w:vAlign w:val="top"/>
          </w:tcPr>
          <w:p w14:paraId="70E5D28D">
            <w:pPr>
              <w:pStyle w:val="8"/>
            </w:pPr>
          </w:p>
        </w:tc>
        <w:tc>
          <w:tcPr>
            <w:tcW w:w="1132" w:type="dxa"/>
            <w:vAlign w:val="top"/>
          </w:tcPr>
          <w:p w14:paraId="671063A9">
            <w:pPr>
              <w:pStyle w:val="8"/>
            </w:pPr>
          </w:p>
        </w:tc>
        <w:tc>
          <w:tcPr>
            <w:tcW w:w="1132" w:type="dxa"/>
            <w:vAlign w:val="top"/>
          </w:tcPr>
          <w:p w14:paraId="2A108037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0B500BE9">
            <w:pPr>
              <w:pStyle w:val="8"/>
            </w:pPr>
          </w:p>
        </w:tc>
      </w:tr>
      <w:tr w14:paraId="1279F42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7E3EF291">
            <w:pPr>
              <w:pStyle w:val="8"/>
            </w:pPr>
          </w:p>
        </w:tc>
        <w:tc>
          <w:tcPr>
            <w:tcW w:w="1755" w:type="dxa"/>
            <w:vAlign w:val="top"/>
          </w:tcPr>
          <w:p w14:paraId="6D4D34E7">
            <w:pPr>
              <w:pStyle w:val="8"/>
            </w:pPr>
          </w:p>
        </w:tc>
        <w:tc>
          <w:tcPr>
            <w:tcW w:w="1471" w:type="dxa"/>
            <w:vAlign w:val="top"/>
          </w:tcPr>
          <w:p w14:paraId="2AD1808C">
            <w:pPr>
              <w:pStyle w:val="8"/>
            </w:pPr>
          </w:p>
        </w:tc>
        <w:tc>
          <w:tcPr>
            <w:tcW w:w="849" w:type="dxa"/>
            <w:vAlign w:val="top"/>
          </w:tcPr>
          <w:p w14:paraId="453DC565">
            <w:pPr>
              <w:pStyle w:val="8"/>
            </w:pPr>
          </w:p>
        </w:tc>
        <w:tc>
          <w:tcPr>
            <w:tcW w:w="2038" w:type="dxa"/>
            <w:vAlign w:val="top"/>
          </w:tcPr>
          <w:p w14:paraId="205A11D9">
            <w:pPr>
              <w:pStyle w:val="8"/>
            </w:pPr>
          </w:p>
        </w:tc>
        <w:tc>
          <w:tcPr>
            <w:tcW w:w="1585" w:type="dxa"/>
            <w:vAlign w:val="top"/>
          </w:tcPr>
          <w:p w14:paraId="25170FCB">
            <w:pPr>
              <w:pStyle w:val="8"/>
            </w:pPr>
          </w:p>
        </w:tc>
        <w:tc>
          <w:tcPr>
            <w:tcW w:w="1132" w:type="dxa"/>
            <w:vAlign w:val="top"/>
          </w:tcPr>
          <w:p w14:paraId="0BA0DA7C">
            <w:pPr>
              <w:pStyle w:val="8"/>
            </w:pPr>
          </w:p>
        </w:tc>
        <w:tc>
          <w:tcPr>
            <w:tcW w:w="1132" w:type="dxa"/>
            <w:vAlign w:val="top"/>
          </w:tcPr>
          <w:p w14:paraId="648A1CC0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4D4D5210">
            <w:pPr>
              <w:pStyle w:val="8"/>
            </w:pPr>
          </w:p>
        </w:tc>
      </w:tr>
      <w:tr w14:paraId="5750901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67CC7E72">
            <w:pPr>
              <w:pStyle w:val="8"/>
            </w:pPr>
          </w:p>
        </w:tc>
        <w:tc>
          <w:tcPr>
            <w:tcW w:w="1755" w:type="dxa"/>
            <w:vAlign w:val="top"/>
          </w:tcPr>
          <w:p w14:paraId="138B3436">
            <w:pPr>
              <w:pStyle w:val="8"/>
            </w:pPr>
          </w:p>
        </w:tc>
        <w:tc>
          <w:tcPr>
            <w:tcW w:w="1471" w:type="dxa"/>
            <w:vAlign w:val="top"/>
          </w:tcPr>
          <w:p w14:paraId="6D13E7E1">
            <w:pPr>
              <w:pStyle w:val="8"/>
            </w:pPr>
          </w:p>
        </w:tc>
        <w:tc>
          <w:tcPr>
            <w:tcW w:w="849" w:type="dxa"/>
            <w:vAlign w:val="top"/>
          </w:tcPr>
          <w:p w14:paraId="23BBE3A1">
            <w:pPr>
              <w:pStyle w:val="8"/>
            </w:pPr>
          </w:p>
        </w:tc>
        <w:tc>
          <w:tcPr>
            <w:tcW w:w="2038" w:type="dxa"/>
            <w:vAlign w:val="top"/>
          </w:tcPr>
          <w:p w14:paraId="5565B8C2">
            <w:pPr>
              <w:pStyle w:val="8"/>
            </w:pPr>
          </w:p>
        </w:tc>
        <w:tc>
          <w:tcPr>
            <w:tcW w:w="1585" w:type="dxa"/>
            <w:vAlign w:val="top"/>
          </w:tcPr>
          <w:p w14:paraId="31749855">
            <w:pPr>
              <w:pStyle w:val="8"/>
            </w:pPr>
          </w:p>
        </w:tc>
        <w:tc>
          <w:tcPr>
            <w:tcW w:w="1132" w:type="dxa"/>
            <w:vAlign w:val="top"/>
          </w:tcPr>
          <w:p w14:paraId="06D12112">
            <w:pPr>
              <w:pStyle w:val="8"/>
            </w:pPr>
          </w:p>
        </w:tc>
        <w:tc>
          <w:tcPr>
            <w:tcW w:w="1132" w:type="dxa"/>
            <w:vAlign w:val="top"/>
          </w:tcPr>
          <w:p w14:paraId="7A886266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1205D6C5">
            <w:pPr>
              <w:pStyle w:val="8"/>
            </w:pPr>
          </w:p>
        </w:tc>
      </w:tr>
      <w:tr w14:paraId="7F109F4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3F4B3D58">
            <w:pPr>
              <w:pStyle w:val="8"/>
            </w:pPr>
          </w:p>
        </w:tc>
        <w:tc>
          <w:tcPr>
            <w:tcW w:w="1755" w:type="dxa"/>
            <w:vAlign w:val="top"/>
          </w:tcPr>
          <w:p w14:paraId="3C689FAC">
            <w:pPr>
              <w:pStyle w:val="8"/>
            </w:pPr>
          </w:p>
        </w:tc>
        <w:tc>
          <w:tcPr>
            <w:tcW w:w="1471" w:type="dxa"/>
            <w:vAlign w:val="top"/>
          </w:tcPr>
          <w:p w14:paraId="16D7FBA4">
            <w:pPr>
              <w:pStyle w:val="8"/>
            </w:pPr>
          </w:p>
        </w:tc>
        <w:tc>
          <w:tcPr>
            <w:tcW w:w="849" w:type="dxa"/>
            <w:vAlign w:val="top"/>
          </w:tcPr>
          <w:p w14:paraId="7D056317">
            <w:pPr>
              <w:pStyle w:val="8"/>
            </w:pPr>
          </w:p>
        </w:tc>
        <w:tc>
          <w:tcPr>
            <w:tcW w:w="2038" w:type="dxa"/>
            <w:vAlign w:val="top"/>
          </w:tcPr>
          <w:p w14:paraId="15B46031">
            <w:pPr>
              <w:pStyle w:val="8"/>
            </w:pPr>
          </w:p>
        </w:tc>
        <w:tc>
          <w:tcPr>
            <w:tcW w:w="1585" w:type="dxa"/>
            <w:vAlign w:val="top"/>
          </w:tcPr>
          <w:p w14:paraId="659B5367">
            <w:pPr>
              <w:pStyle w:val="8"/>
            </w:pPr>
          </w:p>
        </w:tc>
        <w:tc>
          <w:tcPr>
            <w:tcW w:w="1132" w:type="dxa"/>
            <w:vAlign w:val="top"/>
          </w:tcPr>
          <w:p w14:paraId="20A92631">
            <w:pPr>
              <w:pStyle w:val="8"/>
            </w:pPr>
          </w:p>
        </w:tc>
        <w:tc>
          <w:tcPr>
            <w:tcW w:w="1132" w:type="dxa"/>
            <w:vAlign w:val="top"/>
          </w:tcPr>
          <w:p w14:paraId="25E079AB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47517614">
            <w:pPr>
              <w:pStyle w:val="8"/>
            </w:pPr>
          </w:p>
        </w:tc>
      </w:tr>
      <w:tr w14:paraId="7A17415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2848155B">
            <w:pPr>
              <w:pStyle w:val="8"/>
            </w:pPr>
          </w:p>
        </w:tc>
        <w:tc>
          <w:tcPr>
            <w:tcW w:w="1755" w:type="dxa"/>
            <w:vAlign w:val="top"/>
          </w:tcPr>
          <w:p w14:paraId="317C09AC">
            <w:pPr>
              <w:pStyle w:val="8"/>
            </w:pPr>
          </w:p>
        </w:tc>
        <w:tc>
          <w:tcPr>
            <w:tcW w:w="1471" w:type="dxa"/>
            <w:vAlign w:val="top"/>
          </w:tcPr>
          <w:p w14:paraId="470F3CAA">
            <w:pPr>
              <w:pStyle w:val="8"/>
            </w:pPr>
          </w:p>
        </w:tc>
        <w:tc>
          <w:tcPr>
            <w:tcW w:w="849" w:type="dxa"/>
            <w:vAlign w:val="top"/>
          </w:tcPr>
          <w:p w14:paraId="20068495">
            <w:pPr>
              <w:pStyle w:val="8"/>
            </w:pPr>
          </w:p>
        </w:tc>
        <w:tc>
          <w:tcPr>
            <w:tcW w:w="2038" w:type="dxa"/>
            <w:vAlign w:val="top"/>
          </w:tcPr>
          <w:p w14:paraId="3593DC00">
            <w:pPr>
              <w:pStyle w:val="8"/>
            </w:pPr>
          </w:p>
        </w:tc>
        <w:tc>
          <w:tcPr>
            <w:tcW w:w="1585" w:type="dxa"/>
            <w:vAlign w:val="top"/>
          </w:tcPr>
          <w:p w14:paraId="31487B31">
            <w:pPr>
              <w:pStyle w:val="8"/>
            </w:pPr>
          </w:p>
        </w:tc>
        <w:tc>
          <w:tcPr>
            <w:tcW w:w="1132" w:type="dxa"/>
            <w:vAlign w:val="top"/>
          </w:tcPr>
          <w:p w14:paraId="346F3B2A">
            <w:pPr>
              <w:pStyle w:val="8"/>
            </w:pPr>
          </w:p>
        </w:tc>
        <w:tc>
          <w:tcPr>
            <w:tcW w:w="1132" w:type="dxa"/>
            <w:vAlign w:val="top"/>
          </w:tcPr>
          <w:p w14:paraId="380EBDF7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2523781E">
            <w:pPr>
              <w:pStyle w:val="8"/>
            </w:pPr>
          </w:p>
        </w:tc>
      </w:tr>
      <w:tr w14:paraId="15D53DE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4" w:type="dxa"/>
            <w:tcBorders>
              <w:left w:val="single" w:color="231F20" w:sz="8" w:space="0"/>
            </w:tcBorders>
            <w:vAlign w:val="top"/>
          </w:tcPr>
          <w:p w14:paraId="3547F205">
            <w:pPr>
              <w:pStyle w:val="8"/>
            </w:pPr>
          </w:p>
        </w:tc>
        <w:tc>
          <w:tcPr>
            <w:tcW w:w="1755" w:type="dxa"/>
            <w:vAlign w:val="top"/>
          </w:tcPr>
          <w:p w14:paraId="67CA375E">
            <w:pPr>
              <w:pStyle w:val="8"/>
            </w:pPr>
          </w:p>
        </w:tc>
        <w:tc>
          <w:tcPr>
            <w:tcW w:w="1471" w:type="dxa"/>
            <w:vAlign w:val="top"/>
          </w:tcPr>
          <w:p w14:paraId="76B504EB">
            <w:pPr>
              <w:pStyle w:val="8"/>
            </w:pPr>
          </w:p>
        </w:tc>
        <w:tc>
          <w:tcPr>
            <w:tcW w:w="849" w:type="dxa"/>
            <w:vAlign w:val="top"/>
          </w:tcPr>
          <w:p w14:paraId="6074CFC0">
            <w:pPr>
              <w:pStyle w:val="8"/>
            </w:pPr>
          </w:p>
        </w:tc>
        <w:tc>
          <w:tcPr>
            <w:tcW w:w="2038" w:type="dxa"/>
            <w:vAlign w:val="top"/>
          </w:tcPr>
          <w:p w14:paraId="65003FF9">
            <w:pPr>
              <w:pStyle w:val="8"/>
            </w:pPr>
          </w:p>
        </w:tc>
        <w:tc>
          <w:tcPr>
            <w:tcW w:w="1585" w:type="dxa"/>
            <w:vAlign w:val="top"/>
          </w:tcPr>
          <w:p w14:paraId="755A44AF">
            <w:pPr>
              <w:pStyle w:val="8"/>
            </w:pPr>
          </w:p>
        </w:tc>
        <w:tc>
          <w:tcPr>
            <w:tcW w:w="1132" w:type="dxa"/>
            <w:vAlign w:val="top"/>
          </w:tcPr>
          <w:p w14:paraId="18C10BCF">
            <w:pPr>
              <w:pStyle w:val="8"/>
            </w:pPr>
          </w:p>
        </w:tc>
        <w:tc>
          <w:tcPr>
            <w:tcW w:w="1132" w:type="dxa"/>
            <w:vAlign w:val="top"/>
          </w:tcPr>
          <w:p w14:paraId="64711833">
            <w:pPr>
              <w:pStyle w:val="8"/>
            </w:pPr>
          </w:p>
        </w:tc>
        <w:tc>
          <w:tcPr>
            <w:tcW w:w="2162" w:type="dxa"/>
            <w:tcBorders>
              <w:right w:val="single" w:color="231F20" w:sz="8" w:space="0"/>
            </w:tcBorders>
            <w:vAlign w:val="top"/>
          </w:tcPr>
          <w:p w14:paraId="6BE85D87">
            <w:pPr>
              <w:pStyle w:val="8"/>
            </w:pPr>
          </w:p>
        </w:tc>
      </w:tr>
    </w:tbl>
    <w:p w14:paraId="3AD0F005">
      <w:pPr>
        <w:spacing w:before="145" w:line="274" w:lineRule="exact"/>
        <w:ind w:left="59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color w:val="231F20"/>
          <w:spacing w:val="3"/>
          <w:position w:val="1"/>
          <w:sz w:val="20"/>
          <w:szCs w:val="20"/>
        </w:rPr>
        <w:t>备注：</w:t>
      </w:r>
    </w:p>
    <w:p w14:paraId="26D3FAFA">
      <w:pPr>
        <w:pStyle w:val="2"/>
        <w:spacing w:before="20" w:line="270" w:lineRule="exact"/>
        <w:ind w:left="603"/>
        <w:rPr>
          <w:rFonts w:ascii="仿宋" w:hAnsi="仿宋" w:eastAsia="仿宋" w:cs="仿宋"/>
          <w:sz w:val="20"/>
          <w:szCs w:val="20"/>
        </w:rPr>
      </w:pPr>
      <w:r>
        <w:rPr>
          <w:color w:val="231F20"/>
          <w:spacing w:val="2"/>
          <w:position w:val="1"/>
          <w:sz w:val="20"/>
          <w:szCs w:val="20"/>
        </w:rPr>
        <w:t>1.</w:t>
      </w:r>
      <w:r>
        <w:rPr>
          <w:rFonts w:ascii="仿宋" w:hAnsi="仿宋" w:eastAsia="仿宋" w:cs="仿宋"/>
          <w:color w:val="231F20"/>
          <w:spacing w:val="2"/>
          <w:position w:val="1"/>
          <w:sz w:val="20"/>
          <w:szCs w:val="20"/>
        </w:rPr>
        <w:t>生产经营单位使用此表时，选择审批责任人；自行管理污水处理单位使用此表时，选择包保责任人和安全责任人。</w:t>
      </w:r>
    </w:p>
    <w:p w14:paraId="31E54D68">
      <w:pPr>
        <w:pStyle w:val="2"/>
        <w:spacing w:before="24" w:line="271" w:lineRule="exact"/>
        <w:ind w:left="586"/>
        <w:rPr>
          <w:rFonts w:ascii="仿宋" w:hAnsi="仿宋" w:eastAsia="仿宋" w:cs="仿宋"/>
          <w:sz w:val="20"/>
          <w:szCs w:val="20"/>
        </w:rPr>
      </w:pPr>
      <w:r>
        <w:rPr>
          <w:color w:val="231F20"/>
          <w:spacing w:val="7"/>
          <w:position w:val="1"/>
          <w:sz w:val="20"/>
          <w:szCs w:val="20"/>
        </w:rPr>
        <w:t>2.</w:t>
      </w:r>
      <w:r>
        <w:rPr>
          <w:rFonts w:ascii="仿宋" w:hAnsi="仿宋" w:eastAsia="仿宋" w:cs="仿宋"/>
          <w:color w:val="231F20"/>
          <w:spacing w:val="7"/>
          <w:position w:val="1"/>
          <w:sz w:val="20"/>
          <w:szCs w:val="20"/>
        </w:rPr>
        <w:t>作业形式分为自主作业和外包作业。</w:t>
      </w:r>
    </w:p>
    <w:p w14:paraId="4227AE27">
      <w:r>
        <w:rPr>
          <w:color w:val="231F20"/>
          <w:spacing w:val="-1"/>
          <w:position w:val="1"/>
          <w:sz w:val="20"/>
          <w:szCs w:val="20"/>
        </w:rPr>
        <w:t>3.</w:t>
      </w:r>
      <w:r>
        <w:rPr>
          <w:rFonts w:ascii="仿宋" w:hAnsi="仿宋" w:eastAsia="仿宋" w:cs="仿宋"/>
          <w:color w:val="231F20"/>
          <w:spacing w:val="-1"/>
          <w:position w:val="1"/>
          <w:sz w:val="20"/>
          <w:szCs w:val="20"/>
        </w:rPr>
        <w:t>风险等级分为高、中、低</w:t>
      </w:r>
      <w:r>
        <w:rPr>
          <w:color w:val="231F20"/>
          <w:spacing w:val="-1"/>
          <w:position w:val="1"/>
          <w:sz w:val="20"/>
          <w:szCs w:val="20"/>
        </w:rPr>
        <w:t>3</w:t>
      </w:r>
      <w:r>
        <w:rPr>
          <w:rFonts w:ascii="仿宋" w:hAnsi="仿宋" w:eastAsia="仿宋" w:cs="仿宋"/>
          <w:color w:val="231F20"/>
          <w:spacing w:val="-1"/>
          <w:position w:val="1"/>
          <w:sz w:val="20"/>
          <w:szCs w:val="20"/>
        </w:rPr>
        <w:t>类，按照各行业主管部门制定的分级标准分级。</w:t>
      </w:r>
    </w:p>
    <w:sectPr>
      <w:headerReference r:id="rId3" w:type="default"/>
      <w:footerReference r:id="rId4" w:type="default"/>
      <w:pgSz w:w="16838" w:h="11906" w:orient="landscape"/>
      <w:pgMar w:top="1463" w:right="1667" w:bottom="197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78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F672">
    <w:pPr>
      <w:spacing w:before="65" w:line="188" w:lineRule="auto"/>
      <w:ind w:left="40"/>
      <w:rPr>
        <w:rFonts w:ascii="微软雅黑" w:hAnsi="微软雅黑" w:eastAsia="微软雅黑" w:cs="微软雅黑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77DD7"/>
    <w:rsid w:val="42407FBF"/>
    <w:rsid w:val="46C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2025-06-20T07:23:00Z</dcterms:created>
  <dc:creator>The one</dc:creator>
  <cp:lastModifiedBy>The one</cp:lastModifiedBy>
  <dcterms:modified xsi:type="dcterms:W3CDTF">2025-06-20T07:26:37Z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59710CAFD4284DBFBD1A1BC2B299DB56_11</vt:lpwstr>
  </property>
  <property fmtid="{D5CDD505-2E9C-101B-9397-08002B2CF9AE}" pid="4" name="KSOTemplateDocerSaveRecord">
    <vt:lpwstr>eyJoZGlkIjoiNWE4NDBiZmIwOTllMjcxM2UxM2EwNGYxMmE1ZDEzMDMiLCJ1c2VySWQiOiIyNTI3MjE5ODcifQ==</vt:lpwstr>
  </property>
</Properties>
</file>