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FC0B1">
      <w:pPr>
        <w:spacing w:before="133" w:line="208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color w:val="231F20"/>
          <w:spacing w:val="-5"/>
          <w:sz w:val="31"/>
          <w:szCs w:val="31"/>
        </w:rPr>
        <w:t>附件2</w:t>
      </w:r>
    </w:p>
    <w:p w14:paraId="6EF9BC22">
      <w:pPr>
        <w:spacing w:before="145" w:line="208" w:lineRule="auto"/>
        <w:ind w:right="11"/>
        <w:jc w:val="center"/>
        <w:rPr>
          <w:rFonts w:ascii="方正小标宋简体" w:hAnsi="方正小标宋简体" w:eastAsia="方正小标宋简体" w:cs="方正小标宋简体"/>
          <w:sz w:val="41"/>
          <w:szCs w:val="41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spacing w:val="9"/>
          <w:sz w:val="41"/>
          <w:szCs w:val="41"/>
          <w:lang w:val="en-US" w:eastAsia="zh-CN"/>
        </w:rPr>
        <w:t>高平</w:t>
      </w:r>
      <w:r>
        <w:rPr>
          <w:rFonts w:ascii="方正小标宋简体" w:hAnsi="方正小标宋简体" w:eastAsia="方正小标宋简体" w:cs="方正小标宋简体"/>
          <w:color w:val="231F20"/>
          <w:spacing w:val="9"/>
          <w:sz w:val="41"/>
          <w:szCs w:val="41"/>
        </w:rPr>
        <w:t>市重点行业领域有限空间作业场所统表</w:t>
      </w:r>
    </w:p>
    <w:p w14:paraId="3F0F76E6">
      <w:pPr>
        <w:spacing w:line="47" w:lineRule="exact"/>
      </w:pPr>
    </w:p>
    <w:tbl>
      <w:tblPr>
        <w:tblStyle w:val="7"/>
        <w:tblW w:w="8843" w:type="dxa"/>
        <w:tblInd w:w="1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3"/>
        <w:gridCol w:w="1162"/>
        <w:gridCol w:w="1268"/>
        <w:gridCol w:w="1133"/>
        <w:gridCol w:w="1133"/>
        <w:gridCol w:w="1144"/>
      </w:tblGrid>
      <w:tr w14:paraId="06A66335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670" w:hRule="atLeast"/>
        </w:trPr>
        <w:tc>
          <w:tcPr>
            <w:tcW w:w="3003" w:type="dxa"/>
            <w:vMerge w:val="restart"/>
            <w:tcBorders>
              <w:top w:val="single" w:color="231F20" w:sz="8" w:space="0"/>
              <w:left w:val="single" w:color="231F20" w:sz="8" w:space="0"/>
            </w:tcBorders>
            <w:vAlign w:val="center"/>
          </w:tcPr>
          <w:p w14:paraId="13A6D1A0">
            <w:pPr>
              <w:spacing w:before="65" w:line="271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6"/>
                <w:position w:val="1"/>
                <w:sz w:val="20"/>
                <w:szCs w:val="20"/>
              </w:rPr>
              <w:t>行业领域</w:t>
            </w:r>
          </w:p>
        </w:tc>
        <w:tc>
          <w:tcPr>
            <w:tcW w:w="1162" w:type="dxa"/>
            <w:vMerge w:val="restart"/>
            <w:tcBorders>
              <w:top w:val="single" w:color="231F20" w:sz="8" w:space="0"/>
              <w:bottom w:val="nil"/>
            </w:tcBorders>
            <w:vAlign w:val="top"/>
          </w:tcPr>
          <w:p w14:paraId="327553A5">
            <w:pPr>
              <w:pStyle w:val="8"/>
              <w:spacing w:line="345" w:lineRule="auto"/>
            </w:pPr>
          </w:p>
          <w:p w14:paraId="559EF8B0">
            <w:pPr>
              <w:spacing w:before="65" w:line="273" w:lineRule="exact"/>
              <w:ind w:left="1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3"/>
                <w:position w:val="1"/>
                <w:sz w:val="20"/>
                <w:szCs w:val="20"/>
              </w:rPr>
              <w:t>涉及企业</w:t>
            </w:r>
          </w:p>
          <w:p w14:paraId="32799147">
            <w:pPr>
              <w:spacing w:before="21" w:line="271" w:lineRule="exact"/>
              <w:ind w:left="1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-17"/>
                <w:position w:val="1"/>
                <w:sz w:val="20"/>
                <w:szCs w:val="20"/>
              </w:rPr>
              <w:t>单位（家）</w:t>
            </w:r>
          </w:p>
        </w:tc>
        <w:tc>
          <w:tcPr>
            <w:tcW w:w="1268" w:type="dxa"/>
            <w:vMerge w:val="restart"/>
            <w:tcBorders>
              <w:top w:val="single" w:color="231F20" w:sz="8" w:space="0"/>
              <w:bottom w:val="nil"/>
            </w:tcBorders>
            <w:vAlign w:val="top"/>
          </w:tcPr>
          <w:p w14:paraId="49697A8A">
            <w:pPr>
              <w:spacing w:before="264" w:line="273" w:lineRule="exact"/>
              <w:ind w:left="2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5"/>
                <w:position w:val="1"/>
                <w:sz w:val="20"/>
                <w:szCs w:val="20"/>
              </w:rPr>
              <w:t>有限空间</w:t>
            </w:r>
          </w:p>
          <w:p w14:paraId="3CDCD88E">
            <w:pPr>
              <w:spacing w:before="22" w:line="270" w:lineRule="exact"/>
              <w:ind w:left="2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6"/>
                <w:position w:val="1"/>
                <w:sz w:val="20"/>
                <w:szCs w:val="20"/>
              </w:rPr>
              <w:t>作业场所</w:t>
            </w:r>
          </w:p>
          <w:p w14:paraId="641A6F38">
            <w:pPr>
              <w:spacing w:before="24" w:line="280" w:lineRule="exact"/>
              <w:ind w:left="3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position w:val="1"/>
                <w:sz w:val="20"/>
                <w:szCs w:val="20"/>
              </w:rPr>
              <w:t>（处）</w:t>
            </w:r>
          </w:p>
        </w:tc>
        <w:tc>
          <w:tcPr>
            <w:tcW w:w="3410" w:type="dxa"/>
            <w:gridSpan w:val="3"/>
            <w:tcBorders>
              <w:top w:val="single" w:color="231F20" w:sz="8" w:space="0"/>
              <w:right w:val="single" w:color="231F20" w:sz="8" w:space="0"/>
            </w:tcBorders>
            <w:vAlign w:val="top"/>
          </w:tcPr>
          <w:p w14:paraId="03295D80">
            <w:pPr>
              <w:spacing w:before="219" w:line="273" w:lineRule="exact"/>
              <w:ind w:left="8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7"/>
                <w:position w:val="1"/>
                <w:sz w:val="20"/>
                <w:szCs w:val="20"/>
              </w:rPr>
              <w:t>有限空间风险等级</w:t>
            </w:r>
          </w:p>
        </w:tc>
      </w:tr>
      <w:tr w14:paraId="56C12541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3003" w:type="dxa"/>
            <w:vMerge w:val="continue"/>
            <w:tcBorders>
              <w:left w:val="single" w:color="231F20" w:sz="8" w:space="0"/>
            </w:tcBorders>
            <w:vAlign w:val="top"/>
          </w:tcPr>
          <w:p w14:paraId="51B84A35">
            <w:pPr>
              <w:pStyle w:val="8"/>
            </w:pPr>
          </w:p>
        </w:tc>
        <w:tc>
          <w:tcPr>
            <w:tcW w:w="1162" w:type="dxa"/>
            <w:vMerge w:val="continue"/>
            <w:tcBorders>
              <w:top w:val="nil"/>
            </w:tcBorders>
            <w:vAlign w:val="top"/>
          </w:tcPr>
          <w:p w14:paraId="3618BFE1">
            <w:pPr>
              <w:pStyle w:val="8"/>
            </w:pPr>
          </w:p>
        </w:tc>
        <w:tc>
          <w:tcPr>
            <w:tcW w:w="1268" w:type="dxa"/>
            <w:vMerge w:val="continue"/>
            <w:tcBorders>
              <w:top w:val="nil"/>
            </w:tcBorders>
            <w:vAlign w:val="top"/>
          </w:tcPr>
          <w:p w14:paraId="5DDCFC53">
            <w:pPr>
              <w:pStyle w:val="8"/>
            </w:pPr>
          </w:p>
        </w:tc>
        <w:tc>
          <w:tcPr>
            <w:tcW w:w="1133" w:type="dxa"/>
            <w:vAlign w:val="top"/>
          </w:tcPr>
          <w:p w14:paraId="539B2EAF">
            <w:pPr>
              <w:spacing w:before="220" w:line="274" w:lineRule="exact"/>
              <w:ind w:left="2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-24"/>
                <w:position w:val="1"/>
                <w:sz w:val="20"/>
                <w:szCs w:val="20"/>
              </w:rPr>
              <w:t>高（处）</w:t>
            </w:r>
          </w:p>
        </w:tc>
        <w:tc>
          <w:tcPr>
            <w:tcW w:w="1133" w:type="dxa"/>
            <w:vAlign w:val="top"/>
          </w:tcPr>
          <w:p w14:paraId="663A4222">
            <w:pPr>
              <w:spacing w:before="220" w:line="272" w:lineRule="exact"/>
              <w:ind w:left="2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-29"/>
                <w:position w:val="1"/>
                <w:sz w:val="20"/>
                <w:szCs w:val="20"/>
              </w:rPr>
              <w:t>中（处）</w:t>
            </w:r>
          </w:p>
        </w:tc>
        <w:tc>
          <w:tcPr>
            <w:tcW w:w="1144" w:type="dxa"/>
            <w:tcBorders>
              <w:right w:val="single" w:color="231F20" w:sz="8" w:space="0"/>
            </w:tcBorders>
            <w:vAlign w:val="top"/>
          </w:tcPr>
          <w:p w14:paraId="319444E9">
            <w:pPr>
              <w:spacing w:before="220" w:line="273" w:lineRule="exact"/>
              <w:ind w:left="2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-21"/>
                <w:position w:val="1"/>
                <w:sz w:val="20"/>
                <w:szCs w:val="20"/>
              </w:rPr>
              <w:t>低（处）</w:t>
            </w:r>
          </w:p>
        </w:tc>
      </w:tr>
      <w:tr w14:paraId="1940B351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3003" w:type="dxa"/>
            <w:tcBorders>
              <w:left w:val="single" w:color="231F20" w:sz="8" w:space="0"/>
              <w:bottom w:val="single" w:color="auto" w:sz="4" w:space="0"/>
            </w:tcBorders>
            <w:vAlign w:val="center"/>
          </w:tcPr>
          <w:p w14:paraId="1821B2E6">
            <w:pPr>
              <w:spacing w:before="153" w:line="272" w:lineRule="exact"/>
              <w:jc w:val="center"/>
              <w:rPr>
                <w:rFonts w:ascii="仿宋" w:hAnsi="仿宋" w:eastAsia="仿宋" w:cs="仿宋"/>
                <w:color w:val="231F20"/>
                <w:spacing w:val="-10"/>
                <w:position w:val="1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-8"/>
                <w:position w:val="1"/>
                <w:sz w:val="20"/>
                <w:szCs w:val="20"/>
              </w:rPr>
              <w:t>轻工（农副产品</w:t>
            </w:r>
            <w:r>
              <w:rPr>
                <w:rFonts w:ascii="仿宋" w:hAnsi="仿宋" w:eastAsia="仿宋" w:cs="仿宋"/>
                <w:color w:val="231F20"/>
                <w:spacing w:val="-10"/>
                <w:position w:val="1"/>
                <w:sz w:val="20"/>
                <w:szCs w:val="20"/>
              </w:rPr>
              <w:t>加工、食品制造、</w:t>
            </w:r>
          </w:p>
          <w:p w14:paraId="2DC9204B">
            <w:pPr>
              <w:spacing w:before="153" w:line="272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-5"/>
                <w:position w:val="1"/>
                <w:sz w:val="20"/>
                <w:szCs w:val="20"/>
              </w:rPr>
              <w:t>印染）</w:t>
            </w:r>
          </w:p>
        </w:tc>
        <w:tc>
          <w:tcPr>
            <w:tcW w:w="1162" w:type="dxa"/>
            <w:vAlign w:val="top"/>
          </w:tcPr>
          <w:p w14:paraId="03511424">
            <w:pPr>
              <w:pStyle w:val="8"/>
            </w:pPr>
          </w:p>
        </w:tc>
        <w:tc>
          <w:tcPr>
            <w:tcW w:w="1268" w:type="dxa"/>
            <w:vAlign w:val="top"/>
          </w:tcPr>
          <w:p w14:paraId="03E6C8AB">
            <w:pPr>
              <w:pStyle w:val="8"/>
            </w:pPr>
          </w:p>
        </w:tc>
        <w:tc>
          <w:tcPr>
            <w:tcW w:w="1133" w:type="dxa"/>
            <w:vAlign w:val="top"/>
          </w:tcPr>
          <w:p w14:paraId="3600CFE7">
            <w:pPr>
              <w:pStyle w:val="8"/>
            </w:pPr>
          </w:p>
        </w:tc>
        <w:tc>
          <w:tcPr>
            <w:tcW w:w="1133" w:type="dxa"/>
            <w:vAlign w:val="top"/>
          </w:tcPr>
          <w:p w14:paraId="72D996A2">
            <w:pPr>
              <w:pStyle w:val="8"/>
            </w:pPr>
          </w:p>
        </w:tc>
        <w:tc>
          <w:tcPr>
            <w:tcW w:w="1144" w:type="dxa"/>
            <w:tcBorders>
              <w:right w:val="single" w:color="231F20" w:sz="8" w:space="0"/>
            </w:tcBorders>
            <w:vAlign w:val="top"/>
          </w:tcPr>
          <w:p w14:paraId="042A2112">
            <w:pPr>
              <w:pStyle w:val="8"/>
            </w:pPr>
          </w:p>
        </w:tc>
      </w:tr>
      <w:tr w14:paraId="4A6D5FCB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3003" w:type="dxa"/>
            <w:tcBorders>
              <w:top w:val="single" w:color="auto" w:sz="4" w:space="0"/>
              <w:left w:val="single" w:color="231F20" w:sz="8" w:space="0"/>
            </w:tcBorders>
            <w:vAlign w:val="center"/>
          </w:tcPr>
          <w:p w14:paraId="11EE8EEC">
            <w:pPr>
              <w:spacing w:before="302" w:line="271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4"/>
                <w:position w:val="1"/>
                <w:sz w:val="20"/>
                <w:szCs w:val="20"/>
              </w:rPr>
              <w:t>机械</w:t>
            </w:r>
            <w:r>
              <w:rPr>
                <w:rFonts w:ascii="仿宋" w:hAnsi="仿宋" w:eastAsia="仿宋" w:cs="仿宋"/>
                <w:color w:val="231F20"/>
                <w:spacing w:val="3"/>
                <w:position w:val="1"/>
                <w:sz w:val="20"/>
                <w:szCs w:val="20"/>
              </w:rPr>
              <w:t>（高炉企业）</w:t>
            </w:r>
          </w:p>
        </w:tc>
        <w:tc>
          <w:tcPr>
            <w:tcW w:w="1162" w:type="dxa"/>
            <w:vAlign w:val="top"/>
          </w:tcPr>
          <w:p w14:paraId="0D3C04B6">
            <w:pPr>
              <w:pStyle w:val="8"/>
            </w:pPr>
            <w:bookmarkStart w:id="0" w:name="_GoBack"/>
            <w:bookmarkEnd w:id="0"/>
          </w:p>
        </w:tc>
        <w:tc>
          <w:tcPr>
            <w:tcW w:w="1268" w:type="dxa"/>
            <w:vAlign w:val="top"/>
          </w:tcPr>
          <w:p w14:paraId="2BF0C89E">
            <w:pPr>
              <w:pStyle w:val="8"/>
            </w:pPr>
          </w:p>
        </w:tc>
        <w:tc>
          <w:tcPr>
            <w:tcW w:w="1133" w:type="dxa"/>
            <w:vAlign w:val="top"/>
          </w:tcPr>
          <w:p w14:paraId="6E39603F">
            <w:pPr>
              <w:pStyle w:val="8"/>
            </w:pPr>
          </w:p>
        </w:tc>
        <w:tc>
          <w:tcPr>
            <w:tcW w:w="1133" w:type="dxa"/>
            <w:vAlign w:val="top"/>
          </w:tcPr>
          <w:p w14:paraId="2773D967">
            <w:pPr>
              <w:pStyle w:val="8"/>
            </w:pPr>
          </w:p>
        </w:tc>
        <w:tc>
          <w:tcPr>
            <w:tcW w:w="1144" w:type="dxa"/>
            <w:tcBorders>
              <w:right w:val="single" w:color="231F20" w:sz="8" w:space="0"/>
            </w:tcBorders>
            <w:vAlign w:val="top"/>
          </w:tcPr>
          <w:p w14:paraId="27479081">
            <w:pPr>
              <w:pStyle w:val="8"/>
            </w:pPr>
          </w:p>
        </w:tc>
      </w:tr>
      <w:tr w14:paraId="0EB634F3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3003" w:type="dxa"/>
            <w:tcBorders>
              <w:left w:val="single" w:color="231F20" w:sz="8" w:space="0"/>
            </w:tcBorders>
            <w:vAlign w:val="top"/>
          </w:tcPr>
          <w:p w14:paraId="11284022">
            <w:pPr>
              <w:pStyle w:val="8"/>
              <w:spacing w:line="330" w:lineRule="auto"/>
              <w:jc w:val="center"/>
            </w:pPr>
          </w:p>
          <w:p w14:paraId="066F34ED">
            <w:pPr>
              <w:spacing w:before="65" w:line="27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3"/>
                <w:position w:val="1"/>
                <w:sz w:val="20"/>
                <w:szCs w:val="20"/>
              </w:rPr>
              <w:t>畜牧养殖</w:t>
            </w:r>
          </w:p>
        </w:tc>
        <w:tc>
          <w:tcPr>
            <w:tcW w:w="1162" w:type="dxa"/>
            <w:vAlign w:val="top"/>
          </w:tcPr>
          <w:p w14:paraId="24AB7C36">
            <w:pPr>
              <w:pStyle w:val="8"/>
            </w:pPr>
          </w:p>
        </w:tc>
        <w:tc>
          <w:tcPr>
            <w:tcW w:w="1268" w:type="dxa"/>
            <w:vAlign w:val="top"/>
          </w:tcPr>
          <w:p w14:paraId="74D6B118">
            <w:pPr>
              <w:pStyle w:val="8"/>
            </w:pPr>
          </w:p>
        </w:tc>
        <w:tc>
          <w:tcPr>
            <w:tcW w:w="1133" w:type="dxa"/>
            <w:vAlign w:val="top"/>
          </w:tcPr>
          <w:p w14:paraId="43A28A32">
            <w:pPr>
              <w:pStyle w:val="8"/>
            </w:pPr>
          </w:p>
        </w:tc>
        <w:tc>
          <w:tcPr>
            <w:tcW w:w="1133" w:type="dxa"/>
            <w:vAlign w:val="top"/>
          </w:tcPr>
          <w:p w14:paraId="216D391E">
            <w:pPr>
              <w:pStyle w:val="8"/>
            </w:pPr>
          </w:p>
        </w:tc>
        <w:tc>
          <w:tcPr>
            <w:tcW w:w="1144" w:type="dxa"/>
            <w:tcBorders>
              <w:right w:val="single" w:color="231F20" w:sz="8" w:space="0"/>
            </w:tcBorders>
            <w:vAlign w:val="top"/>
          </w:tcPr>
          <w:p w14:paraId="21BA28C8">
            <w:pPr>
              <w:pStyle w:val="8"/>
            </w:pPr>
          </w:p>
        </w:tc>
      </w:tr>
      <w:tr w14:paraId="7D821AA6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3003" w:type="dxa"/>
            <w:tcBorders>
              <w:left w:val="single" w:color="231F20" w:sz="8" w:space="0"/>
            </w:tcBorders>
            <w:vAlign w:val="top"/>
          </w:tcPr>
          <w:p w14:paraId="50A84380">
            <w:pPr>
              <w:pStyle w:val="8"/>
              <w:spacing w:line="332" w:lineRule="auto"/>
              <w:jc w:val="center"/>
            </w:pPr>
          </w:p>
          <w:p w14:paraId="5969EC96">
            <w:pPr>
              <w:spacing w:before="65" w:line="273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5"/>
                <w:position w:val="1"/>
                <w:sz w:val="20"/>
                <w:szCs w:val="20"/>
              </w:rPr>
              <w:t>污水处理</w:t>
            </w:r>
          </w:p>
        </w:tc>
        <w:tc>
          <w:tcPr>
            <w:tcW w:w="1162" w:type="dxa"/>
            <w:vAlign w:val="top"/>
          </w:tcPr>
          <w:p w14:paraId="600998D7">
            <w:pPr>
              <w:pStyle w:val="8"/>
            </w:pPr>
          </w:p>
        </w:tc>
        <w:tc>
          <w:tcPr>
            <w:tcW w:w="1268" w:type="dxa"/>
            <w:vAlign w:val="top"/>
          </w:tcPr>
          <w:p w14:paraId="56F6FD94">
            <w:pPr>
              <w:pStyle w:val="8"/>
            </w:pPr>
          </w:p>
        </w:tc>
        <w:tc>
          <w:tcPr>
            <w:tcW w:w="1133" w:type="dxa"/>
            <w:vAlign w:val="top"/>
          </w:tcPr>
          <w:p w14:paraId="217F4D8F">
            <w:pPr>
              <w:pStyle w:val="8"/>
            </w:pPr>
          </w:p>
        </w:tc>
        <w:tc>
          <w:tcPr>
            <w:tcW w:w="1133" w:type="dxa"/>
            <w:vAlign w:val="top"/>
          </w:tcPr>
          <w:p w14:paraId="166C161C">
            <w:pPr>
              <w:pStyle w:val="8"/>
            </w:pPr>
          </w:p>
        </w:tc>
        <w:tc>
          <w:tcPr>
            <w:tcW w:w="1144" w:type="dxa"/>
            <w:tcBorders>
              <w:right w:val="single" w:color="231F20" w:sz="8" w:space="0"/>
            </w:tcBorders>
            <w:vAlign w:val="top"/>
          </w:tcPr>
          <w:p w14:paraId="7B2F36A0">
            <w:pPr>
              <w:pStyle w:val="8"/>
            </w:pPr>
          </w:p>
        </w:tc>
      </w:tr>
      <w:tr w14:paraId="7CD2D0DD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003" w:type="dxa"/>
            <w:tcBorders>
              <w:left w:val="single" w:color="231F20" w:sz="8" w:space="0"/>
            </w:tcBorders>
            <w:vAlign w:val="top"/>
          </w:tcPr>
          <w:p w14:paraId="70E5C462">
            <w:pPr>
              <w:spacing w:before="178" w:line="272" w:lineRule="exact"/>
              <w:ind w:left="12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3"/>
                <w:position w:val="1"/>
                <w:sz w:val="20"/>
                <w:szCs w:val="20"/>
              </w:rPr>
              <w:t>合计</w:t>
            </w:r>
          </w:p>
        </w:tc>
        <w:tc>
          <w:tcPr>
            <w:tcW w:w="1162" w:type="dxa"/>
            <w:vAlign w:val="top"/>
          </w:tcPr>
          <w:p w14:paraId="00A47850">
            <w:pPr>
              <w:pStyle w:val="8"/>
            </w:pPr>
          </w:p>
        </w:tc>
        <w:tc>
          <w:tcPr>
            <w:tcW w:w="1268" w:type="dxa"/>
            <w:vAlign w:val="top"/>
          </w:tcPr>
          <w:p w14:paraId="296BA64F">
            <w:pPr>
              <w:pStyle w:val="8"/>
            </w:pPr>
          </w:p>
        </w:tc>
        <w:tc>
          <w:tcPr>
            <w:tcW w:w="1133" w:type="dxa"/>
            <w:vAlign w:val="top"/>
          </w:tcPr>
          <w:p w14:paraId="2936F555">
            <w:pPr>
              <w:pStyle w:val="8"/>
            </w:pPr>
          </w:p>
        </w:tc>
        <w:tc>
          <w:tcPr>
            <w:tcW w:w="1133" w:type="dxa"/>
            <w:vAlign w:val="top"/>
          </w:tcPr>
          <w:p w14:paraId="16DD7493">
            <w:pPr>
              <w:pStyle w:val="8"/>
            </w:pPr>
          </w:p>
        </w:tc>
        <w:tc>
          <w:tcPr>
            <w:tcW w:w="1144" w:type="dxa"/>
            <w:tcBorders>
              <w:right w:val="single" w:color="231F20" w:sz="8" w:space="0"/>
            </w:tcBorders>
            <w:vAlign w:val="top"/>
          </w:tcPr>
          <w:p w14:paraId="36451A4C">
            <w:pPr>
              <w:pStyle w:val="8"/>
            </w:pPr>
          </w:p>
        </w:tc>
      </w:tr>
      <w:tr w14:paraId="12F76D33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8843" w:type="dxa"/>
            <w:gridSpan w:val="6"/>
            <w:tcBorders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top"/>
          </w:tcPr>
          <w:p w14:paraId="50C93FEC">
            <w:pPr>
              <w:spacing w:before="147" w:line="275" w:lineRule="exact"/>
              <w:ind w:left="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231F20"/>
                <w:spacing w:val="3"/>
                <w:position w:val="1"/>
                <w:sz w:val="20"/>
                <w:szCs w:val="20"/>
              </w:rPr>
              <w:t>备注：</w:t>
            </w:r>
          </w:p>
          <w:p w14:paraId="4EAB56C4">
            <w:pPr>
              <w:pStyle w:val="8"/>
              <w:spacing w:before="20" w:line="272" w:lineRule="exact"/>
              <w:ind w:left="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color w:val="231F20"/>
                <w:spacing w:val="-3"/>
                <w:position w:val="1"/>
                <w:sz w:val="20"/>
                <w:szCs w:val="20"/>
              </w:rPr>
              <w:t>1.</w:t>
            </w:r>
            <w:r>
              <w:rPr>
                <w:rFonts w:ascii="仿宋" w:hAnsi="仿宋" w:eastAsia="仿宋" w:cs="仿宋"/>
                <w:color w:val="231F20"/>
                <w:spacing w:val="-3"/>
                <w:position w:val="1"/>
                <w:sz w:val="20"/>
                <w:szCs w:val="20"/>
              </w:rPr>
              <w:t>有限空间风险等级按照高、中、低</w:t>
            </w:r>
            <w:r>
              <w:rPr>
                <w:color w:val="231F20"/>
                <w:spacing w:val="-3"/>
                <w:position w:val="1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color w:val="231F20"/>
                <w:spacing w:val="-4"/>
                <w:position w:val="1"/>
                <w:sz w:val="20"/>
                <w:szCs w:val="20"/>
              </w:rPr>
              <w:t>类填写。</w:t>
            </w:r>
          </w:p>
          <w:p w14:paraId="20FAFA3D">
            <w:pPr>
              <w:pStyle w:val="8"/>
              <w:spacing w:before="22" w:line="265" w:lineRule="auto"/>
              <w:ind w:left="60" w:hanging="6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</w:tr>
    </w:tbl>
    <w:p w14:paraId="555AFAAF">
      <w:pPr>
        <w:rPr>
          <w:b/>
          <w:bCs/>
        </w:rPr>
      </w:pPr>
      <w:r>
        <w:rPr>
          <w:rFonts w:ascii="仿宋" w:hAnsi="仿宋" w:eastAsia="仿宋" w:cs="仿宋"/>
          <w:color w:val="231F20"/>
          <w:spacing w:val="6"/>
          <w:position w:val="1"/>
          <w:sz w:val="20"/>
          <w:szCs w:val="20"/>
        </w:rPr>
        <w:t>填表人：</w:t>
      </w:r>
      <w:r>
        <w:rPr>
          <w:rFonts w:hint="eastAsia" w:ascii="仿宋" w:hAnsi="仿宋" w:eastAsia="仿宋" w:cs="仿宋"/>
          <w:color w:val="231F20"/>
          <w:spacing w:val="6"/>
          <w:position w:val="1"/>
          <w:sz w:val="20"/>
          <w:szCs w:val="20"/>
          <w:lang w:val="en-US" w:eastAsia="zh-CN"/>
        </w:rPr>
        <w:t xml:space="preserve">                            </w:t>
      </w:r>
      <w:r>
        <w:rPr>
          <w:rFonts w:ascii="仿宋" w:hAnsi="仿宋" w:eastAsia="仿宋" w:cs="仿宋"/>
          <w:color w:val="231F20"/>
          <w:spacing w:val="6"/>
          <w:position w:val="1"/>
          <w:sz w:val="20"/>
          <w:szCs w:val="20"/>
        </w:rPr>
        <w:t>联系电话：</w:t>
      </w:r>
    </w:p>
    <w:sectPr>
      <w:headerReference r:id="rId3" w:type="default"/>
      <w:footerReference r:id="rId4" w:type="default"/>
      <w:pgSz w:w="11906" w:h="16838"/>
      <w:pgMar w:top="1667" w:right="197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国标小标宋">
    <w:altName w:val="宋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678B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FF672">
    <w:pPr>
      <w:spacing w:before="65" w:line="188" w:lineRule="auto"/>
      <w:ind w:left="40"/>
      <w:rPr>
        <w:rFonts w:ascii="微软雅黑" w:hAnsi="微软雅黑" w:eastAsia="微软雅黑" w:cs="微软雅黑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A0DC5"/>
    <w:rsid w:val="61BD0EFD"/>
    <w:rsid w:val="68D63C7D"/>
    <w:rsid w:val="75707339"/>
    <w:rsid w:val="7B3A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2025-06-20T07:23:00Z</dcterms:created>
  <dc:creator>The one</dc:creator>
  <cp:lastModifiedBy>The one</cp:lastModifiedBy>
  <dcterms:modified xsi:type="dcterms:W3CDTF">2025-06-20T07:34:32Z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5E2CEA0F5B924F859DBE077F78E6412C_11</vt:lpwstr>
  </property>
  <property fmtid="{D5CDD505-2E9C-101B-9397-08002B2CF9AE}" pid="4" name="KSOTemplateDocerSaveRecord">
    <vt:lpwstr>eyJoZGlkIjoiNWE4NDBiZmIwOTllMjcxM2UxM2EwNGYxMmE1ZDEzMDMiLCJ1c2VySWQiOiIyNTI3MjE5ODcifQ==</vt:lpwstr>
  </property>
</Properties>
</file>