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 w:bidi="ar"/>
        </w:rPr>
        <w:t>附件：</w:t>
      </w:r>
    </w:p>
    <w:tbl>
      <w:tblPr>
        <w:tblStyle w:val="5"/>
        <w:tblW w:w="89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685"/>
        <w:gridCol w:w="2070"/>
        <w:gridCol w:w="2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寺庄镇国庆节安全生产隐患排查表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村名：（章）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排查场所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隐患内容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排查人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森林防火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旅  游 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燃气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消防和人员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密集场所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闲散房屋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村支书、主任签字：             包村干部签字：             包片领导签字：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47459"/>
    <w:rsid w:val="249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eading3"/>
    <w:basedOn w:val="1"/>
    <w:next w:val="1"/>
    <w:qFormat/>
    <w:uiPriority w:val="0"/>
    <w:pPr>
      <w:keepNext/>
      <w:keepLines/>
      <w:spacing w:before="260" w:after="260" w:line="413" w:lineRule="auto"/>
      <w:jc w:val="both"/>
      <w:textAlignment w:val="baseline"/>
    </w:pPr>
    <w:rPr>
      <w:b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2022-02-22T06:57:00Z</dcterms:created>
  <dc:creator>张婷儿
๑¤</dc:creator>
  <cp:lastModifiedBy>张婷儿
๑¤</cp:lastModifiedBy>
  <dcterms:modified xsi:type="dcterms:W3CDTF">2022-02-22T06:57:47Z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5FE39A5174514F83A425E6D18BC421ED</vt:lpwstr>
  </property>
</Properties>
</file>