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3315D"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394E668F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办事处）环境空气质量同比情况</w:t>
      </w:r>
    </w:p>
    <w:bookmarkEnd w:id="0"/>
    <w:p w14:paraId="7274A741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tbl>
      <w:tblPr>
        <w:tblStyle w:val="3"/>
        <w:tblW w:w="14377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92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94"/>
      </w:tblGrid>
      <w:tr w14:paraId="1F4C8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restart"/>
            <w:noWrap w:val="0"/>
            <w:vAlign w:val="top"/>
          </w:tcPr>
          <w:p w14:paraId="4C6EA189">
            <w:pPr>
              <w:pStyle w:val="5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2FE05F06">
            <w:pPr>
              <w:pStyle w:val="5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序号</w:t>
            </w:r>
          </w:p>
        </w:tc>
        <w:tc>
          <w:tcPr>
            <w:tcW w:w="592" w:type="dxa"/>
            <w:vMerge w:val="restart"/>
            <w:noWrap w:val="0"/>
            <w:vAlign w:val="top"/>
          </w:tcPr>
          <w:p w14:paraId="4316EB8C">
            <w:pPr>
              <w:pStyle w:val="5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4FD9068B">
            <w:pPr>
              <w:pStyle w:val="5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乡镇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40A3551F">
            <w:pPr>
              <w:pStyle w:val="5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10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72D2DF8B">
            <w:pPr>
              <w:pStyle w:val="5"/>
              <w:spacing w:before="134"/>
              <w:ind w:left="593" w:leftChars="0" w:right="0" w:rightChars="0"/>
              <w:jc w:val="left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2.5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1C0DF9A5">
            <w:pPr>
              <w:pStyle w:val="5"/>
              <w:spacing w:before="134"/>
              <w:ind w:left="583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SO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C126A5E">
            <w:pPr>
              <w:pStyle w:val="5"/>
              <w:spacing w:before="134"/>
              <w:ind w:left="587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NO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8DBD05F">
            <w:pPr>
              <w:pStyle w:val="5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CO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0F769904">
            <w:pPr>
              <w:pStyle w:val="5"/>
              <w:spacing w:before="134"/>
              <w:ind w:left="588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  <w:vertAlign w:val="subscript"/>
              </w:rPr>
              <w:t>3</w:t>
            </w:r>
            <w:r>
              <w:rPr>
                <w:b/>
                <w:sz w:val="21"/>
              </w:rPr>
              <w:t>-8h</w:t>
            </w:r>
          </w:p>
        </w:tc>
        <w:tc>
          <w:tcPr>
            <w:tcW w:w="2662" w:type="dxa"/>
            <w:gridSpan w:val="3"/>
            <w:noWrap w:val="0"/>
            <w:vAlign w:val="top"/>
          </w:tcPr>
          <w:p w14:paraId="77672CF9">
            <w:pPr>
              <w:pStyle w:val="5"/>
              <w:spacing w:before="120"/>
              <w:ind w:left="895" w:leftChars="0" w:right="872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综合指数</w:t>
            </w:r>
          </w:p>
        </w:tc>
      </w:tr>
      <w:tr w14:paraId="2CA79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  <w:noWrap w:val="0"/>
            <w:vAlign w:val="top"/>
          </w:tcPr>
          <w:p w14:paraId="4026CDED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  <w:noWrap w:val="0"/>
            <w:vAlign w:val="top"/>
          </w:tcPr>
          <w:p w14:paraId="659B55B9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884" w:type="dxa"/>
            <w:noWrap w:val="0"/>
            <w:vAlign w:val="top"/>
          </w:tcPr>
          <w:p w14:paraId="5571A285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22259063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45F394B5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19241FB5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25BD672F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09D67AA7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38F966A4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2C50666E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553A6C4F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4D8D152F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5DF85845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06096E5F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35D3233D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33F0C14F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94" w:type="dxa"/>
            <w:noWrap w:val="0"/>
            <w:vAlign w:val="top"/>
          </w:tcPr>
          <w:p w14:paraId="779611E5">
            <w:pPr>
              <w:pStyle w:val="5"/>
              <w:spacing w:before="118"/>
              <w:ind w:left="114" w:leftChars="0" w:right="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同比率</w:t>
            </w:r>
          </w:p>
        </w:tc>
      </w:tr>
      <w:tr w14:paraId="6DED2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2E7A6F1D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1"/>
              </w:rPr>
            </w:pPr>
            <w:r>
              <w:rPr>
                <w:b/>
                <w:w w:val="95"/>
                <w:sz w:val="21"/>
              </w:rPr>
              <w:t>1</w:t>
            </w:r>
          </w:p>
        </w:tc>
        <w:tc>
          <w:tcPr>
            <w:tcW w:w="592" w:type="dxa"/>
            <w:shd w:val="clear" w:color="auto" w:fill="auto"/>
            <w:noWrap w:val="0"/>
            <w:vAlign w:val="top"/>
          </w:tcPr>
          <w:p w14:paraId="28B06464">
            <w:pPr>
              <w:pStyle w:val="5"/>
              <w:ind w:left="12" w:leftChars="0" w:right="0" w:rightChars="0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</w:rPr>
              <w:t>建宁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7C4F2683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1AF31CDB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72F21F9D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34E40D77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236120D6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15FBDD0E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36016E69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6582108B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3CA3B6B6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3838A79C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6F57721A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160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490AB7B2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189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06716668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2.07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07C6480B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2.36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top"/>
          </w:tcPr>
          <w:p w14:paraId="12EC81E4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-12.3%</w:t>
            </w:r>
          </w:p>
        </w:tc>
      </w:tr>
      <w:tr w14:paraId="28DBA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A9E95B7">
            <w:pPr>
              <w:pStyle w:val="5"/>
              <w:spacing w:before="134"/>
              <w:ind w:left="12" w:leftChars="0" w:right="0" w:rightChars="0"/>
              <w:rPr>
                <w:rFonts w:hint="eastAsia" w:eastAsia="宋体"/>
                <w:b w:val="0"/>
                <w:bCs/>
                <w:w w:val="95"/>
                <w:sz w:val="21"/>
                <w:lang w:eastAsia="zh-CN"/>
              </w:rPr>
            </w:pPr>
            <w:r>
              <w:rPr>
                <w:b/>
                <w:w w:val="95"/>
                <w:sz w:val="21"/>
              </w:rPr>
              <w:t>2</w:t>
            </w:r>
          </w:p>
        </w:tc>
        <w:tc>
          <w:tcPr>
            <w:tcW w:w="592" w:type="dxa"/>
            <w:shd w:val="clear" w:color="auto" w:fill="auto"/>
            <w:noWrap w:val="0"/>
            <w:vAlign w:val="top"/>
          </w:tcPr>
          <w:p w14:paraId="444EB184">
            <w:pPr>
              <w:pStyle w:val="5"/>
              <w:ind w:left="12" w:leftChars="0" w:right="0" w:rightChars="0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</w:rPr>
              <w:t>北诗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0703F47C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20663EB3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38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67BBCA12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35A28CD6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405A762D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7E023E06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5E4F549F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42872A6E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7C2CBCA5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639B9A99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0.9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0DBF6537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160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6988A964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189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7C82503F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2.26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095D92AD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3.02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top"/>
          </w:tcPr>
          <w:p w14:paraId="35371199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-25.2%</w:t>
            </w:r>
          </w:p>
        </w:tc>
      </w:tr>
      <w:tr w14:paraId="2E184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4EABF5B">
            <w:pPr>
              <w:pStyle w:val="5"/>
              <w:spacing w:before="132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3</w:t>
            </w:r>
          </w:p>
        </w:tc>
        <w:tc>
          <w:tcPr>
            <w:tcW w:w="592" w:type="dxa"/>
            <w:shd w:val="clear" w:color="auto" w:fill="auto"/>
            <w:noWrap w:val="0"/>
            <w:vAlign w:val="top"/>
          </w:tcPr>
          <w:p w14:paraId="30CD392F">
            <w:pPr>
              <w:pStyle w:val="5"/>
              <w:ind w:left="12" w:leftChars="0" w:right="0" w:rightChars="0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</w:rPr>
              <w:t>陈区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7176169F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34B059F6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38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21F454B8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7B9E1B03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0ED7A639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106C73F9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06F43FE3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52EC52DF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085F040A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6C886AC8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078A15B7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162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52B25CE7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187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5F10EF2E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2.36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002EAB32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2.93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top"/>
          </w:tcPr>
          <w:p w14:paraId="0BEB071F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-19.5%</w:t>
            </w:r>
          </w:p>
        </w:tc>
      </w:tr>
      <w:tr w14:paraId="79664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3E7883E9">
            <w:pPr>
              <w:pStyle w:val="5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4</w:t>
            </w:r>
          </w:p>
        </w:tc>
        <w:tc>
          <w:tcPr>
            <w:tcW w:w="592" w:type="dxa"/>
            <w:shd w:val="clear" w:color="auto" w:fill="auto"/>
            <w:noWrap w:val="0"/>
            <w:vAlign w:val="top"/>
          </w:tcPr>
          <w:p w14:paraId="701EC8F5">
            <w:pPr>
              <w:pStyle w:val="5"/>
              <w:ind w:left="12" w:leftChars="0" w:right="0" w:rightChars="0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</w:rPr>
              <w:t>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557977E5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5201A757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34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101C5FE6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4B44AD7A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4C991A36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5F3E4428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1C58F59C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1CB1015D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49427529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0.9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2447B12F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481025B9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166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40034536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192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799ACB32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2.45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575CED06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3. 11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top"/>
          </w:tcPr>
          <w:p w14:paraId="472E3F29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-21.2%</w:t>
            </w:r>
          </w:p>
        </w:tc>
      </w:tr>
      <w:tr w14:paraId="44D26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E072592">
            <w:pPr>
              <w:pStyle w:val="5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5</w:t>
            </w:r>
          </w:p>
        </w:tc>
        <w:tc>
          <w:tcPr>
            <w:tcW w:w="592" w:type="dxa"/>
            <w:shd w:val="clear" w:color="auto" w:fill="auto"/>
            <w:noWrap w:val="0"/>
            <w:vAlign w:val="top"/>
          </w:tcPr>
          <w:p w14:paraId="7A3E9849">
            <w:pPr>
              <w:pStyle w:val="5"/>
              <w:ind w:left="12" w:leftChars="0" w:right="0" w:rightChars="0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</w:rPr>
              <w:t>东城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013BE762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58C3AFBC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42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04A7B8CE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6745A0DF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5DC0CB0E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7816BCE4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6BCF18F4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2E3FAE3E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41096E41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0.9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7585AC0D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1.3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7BF32CCF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177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743E16F2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190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109FF8EA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2.51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1CEEE2A6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3.27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top"/>
          </w:tcPr>
          <w:p w14:paraId="58E4B072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-23.2%</w:t>
            </w:r>
          </w:p>
        </w:tc>
      </w:tr>
      <w:tr w14:paraId="0C891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7A7DE61">
            <w:pPr>
              <w:pStyle w:val="5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6</w:t>
            </w:r>
          </w:p>
        </w:tc>
        <w:tc>
          <w:tcPr>
            <w:tcW w:w="592" w:type="dxa"/>
            <w:shd w:val="clear" w:color="auto" w:fill="auto"/>
            <w:noWrap w:val="0"/>
            <w:vAlign w:val="top"/>
          </w:tcPr>
          <w:p w14:paraId="53FE44C5">
            <w:pPr>
              <w:pStyle w:val="5"/>
              <w:ind w:left="12" w:leftChars="0" w:right="0" w:rightChars="0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</w:rPr>
              <w:t>神农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0B66C454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44B0E6E6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36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04A902CF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1E9BFC0F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7912B4EF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13505475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635FA67E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15634B96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5BAF5724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00F4897D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7EA7AAD1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166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116D8E6B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190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45547366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2.56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57B0CE8D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3.01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top"/>
          </w:tcPr>
          <w:p w14:paraId="2F9A819E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-15.0%</w:t>
            </w:r>
          </w:p>
        </w:tc>
      </w:tr>
      <w:tr w14:paraId="61EED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29EB418">
            <w:pPr>
              <w:pStyle w:val="5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7</w:t>
            </w:r>
          </w:p>
        </w:tc>
        <w:tc>
          <w:tcPr>
            <w:tcW w:w="592" w:type="dxa"/>
            <w:shd w:val="clear" w:color="auto" w:fill="auto"/>
            <w:noWrap w:val="0"/>
            <w:vAlign w:val="top"/>
          </w:tcPr>
          <w:p w14:paraId="0AD47F92">
            <w:pPr>
              <w:pStyle w:val="5"/>
              <w:ind w:left="12" w:leftChars="0" w:right="0" w:rightChars="0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</w:rPr>
              <w:t>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460779EE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31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087C3699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37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48E26C61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5F4582DE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3763117F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18BFF57C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79846B8C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70EC528B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36237E51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2D9D75FC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1.4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63CC0E78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170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5BC4B156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199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0018FC77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2.63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6C7E56DE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3.23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top"/>
          </w:tcPr>
          <w:p w14:paraId="3AEC8815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-18.6%</w:t>
            </w:r>
          </w:p>
        </w:tc>
      </w:tr>
      <w:tr w14:paraId="1DCC1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F560F8E">
            <w:pPr>
              <w:pStyle w:val="5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8</w:t>
            </w:r>
          </w:p>
        </w:tc>
        <w:tc>
          <w:tcPr>
            <w:tcW w:w="592" w:type="dxa"/>
            <w:shd w:val="clear" w:color="auto" w:fill="auto"/>
            <w:noWrap w:val="0"/>
            <w:vAlign w:val="top"/>
          </w:tcPr>
          <w:p w14:paraId="460E7C7A">
            <w:pPr>
              <w:pStyle w:val="5"/>
              <w:ind w:left="12" w:leftChars="0" w:right="0" w:rightChars="0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</w:rPr>
              <w:t>寺庄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36CF1B31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73B912D0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42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6D04E98E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31643CFE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7FCDD79A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307FF0EF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6DB588D1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24A13BBE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28F4FF87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1.3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79ECDC8F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1. 1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71D17642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164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00030D68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188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5FDBA5FE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2.66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45ED160F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3.55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top"/>
          </w:tcPr>
          <w:p w14:paraId="42301EE5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-25. 1%</w:t>
            </w:r>
          </w:p>
        </w:tc>
      </w:tr>
      <w:tr w14:paraId="0560E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3E72F1B">
            <w:pPr>
              <w:pStyle w:val="5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9</w:t>
            </w:r>
          </w:p>
        </w:tc>
        <w:tc>
          <w:tcPr>
            <w:tcW w:w="592" w:type="dxa"/>
            <w:shd w:val="clear" w:color="auto" w:fill="auto"/>
            <w:noWrap w:val="0"/>
            <w:vAlign w:val="top"/>
          </w:tcPr>
          <w:p w14:paraId="5686E195">
            <w:pPr>
              <w:pStyle w:val="5"/>
              <w:ind w:left="12" w:leftChars="0" w:right="0" w:rightChars="0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</w:rPr>
              <w:t>石末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55AA70D3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42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7DDD97E2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45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203F4E2F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7FC011DC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4C8D4C06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7A94A349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2CEF3DFF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3AFC0D1A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5B74F6AF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1. 1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02347C74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6B4FCA7F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166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0607632F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189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1532D351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2.68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top"/>
          </w:tcPr>
          <w:p w14:paraId="3CA35B88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3.03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top"/>
          </w:tcPr>
          <w:p w14:paraId="0847E9BA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b w:val="0"/>
                <w:bCs/>
                <w:w w:val="95"/>
                <w:sz w:val="20"/>
                <w:szCs w:val="20"/>
              </w:rPr>
              <w:t>-11.6%</w:t>
            </w:r>
          </w:p>
        </w:tc>
      </w:tr>
    </w:tbl>
    <w:p w14:paraId="18EAC1D7"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8ADCD09">
      <w:pPr>
        <w:ind w:left="720" w:hanging="720" w:hangingChars="3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备注：1、除 CO 浓度单位为 mg/m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,其余污染物浓度单位为μg/m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;变化率以%表示；同比变化率正值表示同比恶化，负值表示同比好转。2、综合指数相同时按照三项污染物（PM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2.5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、SO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</w:t>
      </w:r>
      <w:r>
        <w:rPr>
          <w:b w:val="0"/>
          <w:bCs/>
          <w:sz w:val="21"/>
        </w:rPr>
        <w:t>O</w:t>
      </w:r>
      <w:r>
        <w:rPr>
          <w:b w:val="0"/>
          <w:bCs/>
          <w:sz w:val="21"/>
          <w:vertAlign w:val="subscript"/>
        </w:rPr>
        <w:t>3</w:t>
      </w:r>
      <w:r>
        <w:rPr>
          <w:b w:val="0"/>
          <w:bCs/>
          <w:sz w:val="21"/>
        </w:rPr>
        <w:t>-8h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）单项指数加和进行排序。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OGZiZDY2YWNiNzA0MzMwNzM1MTJlMDI1NTI1ZWEifQ=="/>
  </w:docVars>
  <w:rsids>
    <w:rsidRoot w:val="34C6746E"/>
    <w:rsid w:val="34C6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2024-08-23T06:37:00Z</dcterms:created>
  <dc:creator>Administrator</dc:creator>
  <cp:lastModifiedBy>Administrator</cp:lastModifiedBy>
  <dcterms:modified xsi:type="dcterms:W3CDTF">2024-08-23T06:38:17Z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2F4D4A8F7566439A9C3AA39D9129B6FE_11</vt:lpwstr>
  </property>
</Properties>
</file>