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办事处）环境空气质量奖惩情况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3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5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5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5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5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5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5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416" w:type="dxa"/>
            <w:vAlign w:val="top"/>
          </w:tcPr>
          <w:p w14:paraId="57B395C9">
            <w:pPr>
              <w:spacing w:before="174" w:line="180" w:lineRule="auto"/>
              <w:ind w:left="662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3556A988">
            <w:pPr>
              <w:spacing w:before="184" w:line="181" w:lineRule="auto"/>
              <w:ind w:left="673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5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416" w:type="dxa"/>
            <w:vAlign w:val="top"/>
          </w:tcPr>
          <w:p w14:paraId="1B2A0107">
            <w:pPr>
              <w:spacing w:before="172" w:line="180" w:lineRule="auto"/>
              <w:ind w:left="660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72F7ABED">
            <w:pPr>
              <w:spacing w:before="187" w:line="180" w:lineRule="auto"/>
              <w:ind w:left="658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16" w:type="dxa"/>
            <w:vAlign w:val="top"/>
          </w:tcPr>
          <w:p w14:paraId="2B2F9125">
            <w:pPr>
              <w:spacing w:before="175" w:line="179" w:lineRule="auto"/>
              <w:ind w:left="664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5EA66DEB">
            <w:pPr>
              <w:spacing w:before="186" w:line="180" w:lineRule="auto"/>
              <w:ind w:left="660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5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416" w:type="dxa"/>
            <w:vAlign w:val="top"/>
          </w:tcPr>
          <w:p w14:paraId="4C1914FD">
            <w:pPr>
              <w:spacing w:before="174" w:line="180" w:lineRule="auto"/>
              <w:ind w:left="658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3A2C5FB5">
            <w:pPr>
              <w:spacing w:before="186" w:line="180" w:lineRule="auto"/>
              <w:ind w:left="654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416" w:type="dxa"/>
            <w:vAlign w:val="top"/>
          </w:tcPr>
          <w:p w14:paraId="2174AACC">
            <w:pPr>
              <w:spacing w:before="173" w:line="180" w:lineRule="auto"/>
              <w:ind w:left="664" w:leftChars="0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2A13C4CD">
            <w:pPr>
              <w:spacing w:before="189" w:line="179" w:lineRule="auto"/>
              <w:ind w:left="660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5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416" w:type="dxa"/>
            <w:vAlign w:val="top"/>
          </w:tcPr>
          <w:p w14:paraId="74D8AB50">
            <w:pPr>
              <w:spacing w:before="177" w:line="179" w:lineRule="auto"/>
              <w:ind w:left="664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551E4673">
            <w:pPr>
              <w:spacing w:before="187" w:line="180" w:lineRule="auto"/>
              <w:ind w:left="657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5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416" w:type="dxa"/>
            <w:vAlign w:val="top"/>
          </w:tcPr>
          <w:p w14:paraId="25832708">
            <w:pPr>
              <w:spacing w:before="174" w:line="181" w:lineRule="auto"/>
              <w:ind w:left="676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1F174702">
            <w:pPr>
              <w:spacing w:before="190" w:line="180" w:lineRule="auto"/>
              <w:ind w:left="656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416" w:type="dxa"/>
            <w:vAlign w:val="top"/>
          </w:tcPr>
          <w:p w14:paraId="40F5023A">
            <w:pPr>
              <w:spacing w:before="178" w:line="180" w:lineRule="auto"/>
              <w:ind w:left="661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7081AC3E">
            <w:pPr>
              <w:spacing w:before="191" w:line="179" w:lineRule="auto"/>
              <w:ind w:left="661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5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416" w:type="dxa"/>
            <w:vAlign w:val="top"/>
          </w:tcPr>
          <w:p w14:paraId="60DA482F">
            <w:pPr>
              <w:spacing w:before="177" w:line="180" w:lineRule="auto"/>
              <w:ind w:left="660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2A434406">
            <w:pPr>
              <w:spacing w:before="189" w:line="180" w:lineRule="auto"/>
              <w:ind w:left="656" w:leftChars="0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5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1828DDE6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31F35C0C">
      <w:pPr>
        <w:pStyle w:val="2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2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2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2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2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46BAF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3428413E"/>
    <w:rsid w:val="342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2024-10-21T01:06:00Z</dcterms:created>
  <dc:creator>槲寄生</dc:creator>
  <cp:lastModifiedBy>槲寄生</cp:lastModifiedBy>
  <dcterms:modified xsi:type="dcterms:W3CDTF">2024-10-21T01:07:28Z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5BB9A3B265B84FB59A46E8909F6AECE0_11</vt:lpwstr>
  </property>
</Properties>
</file>