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A5446">
      <w:pPr>
        <w:keepNext w:val="0"/>
        <w:keepLines w:val="0"/>
        <w:pageBreakBefore w:val="0"/>
        <w:widowControl w:val="0"/>
        <w:kinsoku/>
        <w:wordWrap/>
        <w:overflowPunct/>
        <w:topLinePunct w:val="0"/>
        <w:autoSpaceDE/>
        <w:autoSpaceDN/>
        <w:bidi w:val="0"/>
        <w:adjustRightInd/>
        <w:snapToGrid/>
        <w:spacing w:line="500" w:lineRule="exact"/>
        <w:ind w:right="561" w:firstLine="664" w:firstLineChars="200"/>
        <w:jc w:val="center"/>
        <w:textAlignment w:val="auto"/>
        <w:outlineLvl w:val="9"/>
        <w:rPr>
          <w:rFonts w:hint="eastAsia" w:ascii="方正小标宋简体" w:hAnsi="方正小标宋简体" w:eastAsia="方正小标宋简体" w:cs="方正小标宋简体"/>
          <w:spacing w:val="6"/>
          <w:sz w:val="32"/>
          <w:szCs w:val="32"/>
          <w:lang w:val="en-US" w:eastAsia="zh-CN"/>
        </w:rPr>
      </w:pPr>
      <w:r>
        <w:rPr>
          <w:rFonts w:hint="eastAsia" w:ascii="方正小标宋简体" w:hAnsi="方正小标宋简体" w:eastAsia="方正小标宋简体" w:cs="方正小标宋简体"/>
          <w:spacing w:val="6"/>
          <w:sz w:val="32"/>
          <w:szCs w:val="32"/>
          <w:lang w:val="en-US" w:eastAsia="zh-CN"/>
        </w:rPr>
        <w:t>产生工业固体废物的单位未建立固体废物管理台账并如实记录的罚款幅度裁定</w:t>
      </w:r>
    </w:p>
    <w:p w14:paraId="0938FCF9">
      <w:pPr>
        <w:keepNext w:val="0"/>
        <w:keepLines w:val="0"/>
        <w:pageBreakBefore w:val="0"/>
        <w:widowControl w:val="0"/>
        <w:kinsoku/>
        <w:wordWrap/>
        <w:overflowPunct/>
        <w:topLinePunct w:val="0"/>
        <w:autoSpaceDE/>
        <w:autoSpaceDN/>
        <w:bidi w:val="0"/>
        <w:adjustRightInd/>
        <w:snapToGrid/>
        <w:spacing w:line="240" w:lineRule="exact"/>
        <w:ind w:right="561" w:firstLine="664" w:firstLineChars="200"/>
        <w:jc w:val="center"/>
        <w:textAlignment w:val="auto"/>
        <w:outlineLvl w:val="9"/>
        <w:rPr>
          <w:rFonts w:hint="eastAsia" w:ascii="方正小标宋简体" w:hAnsi="方正小标宋简体" w:eastAsia="方正小标宋简体" w:cs="方正小标宋简体"/>
          <w:spacing w:val="6"/>
          <w:sz w:val="32"/>
          <w:szCs w:val="32"/>
          <w:lang w:val="en-US" w:eastAsia="zh-CN"/>
        </w:rPr>
      </w:pPr>
    </w:p>
    <w:tbl>
      <w:tblPr>
        <w:tblStyle w:val="3"/>
        <w:tblW w:w="8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020"/>
        <w:gridCol w:w="1800"/>
        <w:gridCol w:w="1020"/>
        <w:gridCol w:w="2100"/>
        <w:gridCol w:w="1320"/>
        <w:gridCol w:w="831"/>
      </w:tblGrid>
      <w:tr w14:paraId="3A3B1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607" w:type="dxa"/>
            <w:vMerge w:val="restart"/>
            <w:tcBorders>
              <w:tl2br w:val="nil"/>
              <w:tr2bl w:val="nil"/>
            </w:tcBorders>
            <w:shd w:val="clear" w:color="auto" w:fill="FFFFFF"/>
            <w:noWrap w:val="0"/>
            <w:vAlign w:val="center"/>
          </w:tcPr>
          <w:p w14:paraId="3C512A00">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序号</w:t>
            </w:r>
          </w:p>
        </w:tc>
        <w:tc>
          <w:tcPr>
            <w:tcW w:w="3840" w:type="dxa"/>
            <w:gridSpan w:val="3"/>
            <w:tcBorders>
              <w:tl2br w:val="nil"/>
              <w:tr2bl w:val="nil"/>
            </w:tcBorders>
            <w:shd w:val="clear" w:color="auto" w:fill="FFFFFF"/>
            <w:noWrap w:val="0"/>
            <w:vAlign w:val="center"/>
          </w:tcPr>
          <w:p w14:paraId="51421D8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pacing w:val="-6"/>
                <w:kern w:val="0"/>
                <w:sz w:val="21"/>
                <w:szCs w:val="21"/>
              </w:rPr>
            </w:pPr>
            <w:r>
              <w:rPr>
                <w:rFonts w:hint="eastAsia" w:ascii="宋体" w:hAnsi="宋体" w:eastAsia="宋体" w:cs="宋体"/>
                <w:b/>
                <w:bCs/>
                <w:spacing w:val="-6"/>
                <w:kern w:val="0"/>
                <w:sz w:val="21"/>
                <w:szCs w:val="21"/>
              </w:rPr>
              <w:t>裁量要素</w:t>
            </w:r>
          </w:p>
        </w:tc>
        <w:tc>
          <w:tcPr>
            <w:tcW w:w="3420" w:type="dxa"/>
            <w:gridSpan w:val="2"/>
            <w:tcBorders>
              <w:tl2br w:val="nil"/>
              <w:tr2bl w:val="nil"/>
            </w:tcBorders>
            <w:shd w:val="clear" w:color="auto" w:fill="FFFFFF"/>
            <w:noWrap w:val="0"/>
            <w:vAlign w:val="center"/>
          </w:tcPr>
          <w:p w14:paraId="54E9030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pacing w:val="-6"/>
                <w:kern w:val="0"/>
                <w:sz w:val="21"/>
                <w:szCs w:val="21"/>
              </w:rPr>
            </w:pPr>
            <w:r>
              <w:rPr>
                <w:rFonts w:hint="eastAsia" w:ascii="宋体" w:hAnsi="宋体" w:eastAsia="宋体" w:cs="宋体"/>
                <w:b/>
                <w:bCs/>
                <w:spacing w:val="-6"/>
                <w:kern w:val="0"/>
                <w:sz w:val="21"/>
                <w:szCs w:val="21"/>
              </w:rPr>
              <w:t>判定标准</w:t>
            </w:r>
          </w:p>
        </w:tc>
        <w:tc>
          <w:tcPr>
            <w:tcW w:w="831" w:type="dxa"/>
            <w:vMerge w:val="restart"/>
            <w:tcBorders>
              <w:tl2br w:val="nil"/>
              <w:tr2bl w:val="nil"/>
            </w:tcBorders>
            <w:shd w:val="clear" w:color="auto" w:fill="FFFFFF"/>
            <w:noWrap w:val="0"/>
            <w:vAlign w:val="center"/>
          </w:tcPr>
          <w:p w14:paraId="2387892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pacing w:val="-6"/>
                <w:kern w:val="0"/>
                <w:sz w:val="21"/>
                <w:szCs w:val="21"/>
              </w:rPr>
            </w:pPr>
            <w:r>
              <w:rPr>
                <w:rFonts w:hint="eastAsia" w:ascii="宋体" w:hAnsi="宋体" w:eastAsia="宋体" w:cs="宋体"/>
                <w:b/>
                <w:bCs/>
                <w:spacing w:val="-6"/>
                <w:kern w:val="0"/>
                <w:sz w:val="21"/>
                <w:szCs w:val="21"/>
              </w:rPr>
              <w:t>建议</w:t>
            </w:r>
          </w:p>
        </w:tc>
      </w:tr>
      <w:tr w14:paraId="2E4CE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607" w:type="dxa"/>
            <w:vMerge w:val="continue"/>
            <w:tcBorders>
              <w:tl2br w:val="nil"/>
              <w:tr2bl w:val="nil"/>
            </w:tcBorders>
            <w:shd w:val="clear" w:color="auto" w:fill="FFFFFF"/>
            <w:noWrap w:val="0"/>
            <w:vAlign w:val="center"/>
          </w:tcPr>
          <w:p w14:paraId="07303E5A">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pacing w:val="-6"/>
                <w:kern w:val="0"/>
                <w:sz w:val="21"/>
                <w:szCs w:val="21"/>
              </w:rPr>
            </w:pPr>
          </w:p>
        </w:tc>
        <w:tc>
          <w:tcPr>
            <w:tcW w:w="1020" w:type="dxa"/>
            <w:tcBorders>
              <w:tl2br w:val="nil"/>
              <w:tr2bl w:val="nil"/>
            </w:tcBorders>
            <w:shd w:val="clear" w:color="auto" w:fill="FFFFFF"/>
            <w:noWrap w:val="0"/>
            <w:vAlign w:val="center"/>
          </w:tcPr>
          <w:p w14:paraId="16ED739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要素</w:t>
            </w:r>
          </w:p>
        </w:tc>
        <w:tc>
          <w:tcPr>
            <w:tcW w:w="1800" w:type="dxa"/>
            <w:tcBorders>
              <w:tl2br w:val="nil"/>
              <w:tr2bl w:val="nil"/>
            </w:tcBorders>
            <w:shd w:val="clear" w:color="auto" w:fill="FFFFFF"/>
            <w:noWrap w:val="0"/>
            <w:vAlign w:val="center"/>
          </w:tcPr>
          <w:p w14:paraId="5A7A627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具体条件</w:t>
            </w:r>
          </w:p>
        </w:tc>
        <w:tc>
          <w:tcPr>
            <w:tcW w:w="1020" w:type="dxa"/>
            <w:tcBorders>
              <w:tl2br w:val="nil"/>
              <w:tr2bl w:val="nil"/>
            </w:tcBorders>
            <w:shd w:val="clear" w:color="auto" w:fill="FFFFFF"/>
            <w:noWrap w:val="0"/>
            <w:vAlign w:val="center"/>
          </w:tcPr>
          <w:p w14:paraId="1E5E965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构成比例</w:t>
            </w:r>
          </w:p>
        </w:tc>
        <w:tc>
          <w:tcPr>
            <w:tcW w:w="2100" w:type="dxa"/>
            <w:tcBorders>
              <w:tl2br w:val="nil"/>
              <w:tr2bl w:val="nil"/>
            </w:tcBorders>
            <w:shd w:val="clear" w:color="auto" w:fill="FFFFFF"/>
            <w:noWrap w:val="0"/>
            <w:vAlign w:val="center"/>
          </w:tcPr>
          <w:p w14:paraId="6192520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程度</w:t>
            </w:r>
          </w:p>
        </w:tc>
        <w:tc>
          <w:tcPr>
            <w:tcW w:w="1320" w:type="dxa"/>
            <w:tcBorders>
              <w:tl2br w:val="nil"/>
              <w:tr2bl w:val="nil"/>
            </w:tcBorders>
            <w:shd w:val="clear" w:color="auto" w:fill="FFFFFF"/>
            <w:noWrap w:val="0"/>
            <w:vAlign w:val="center"/>
          </w:tcPr>
          <w:p w14:paraId="039603E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百分值（X）</w:t>
            </w:r>
          </w:p>
        </w:tc>
        <w:tc>
          <w:tcPr>
            <w:tcW w:w="831" w:type="dxa"/>
            <w:vMerge w:val="continue"/>
            <w:tcBorders>
              <w:tl2br w:val="nil"/>
              <w:tr2bl w:val="nil"/>
            </w:tcBorders>
            <w:shd w:val="clear" w:color="auto" w:fill="FFFFFF"/>
            <w:noWrap w:val="0"/>
            <w:vAlign w:val="center"/>
          </w:tcPr>
          <w:p w14:paraId="158E820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p>
        </w:tc>
      </w:tr>
      <w:tr w14:paraId="0DD60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607" w:type="dxa"/>
            <w:vMerge w:val="restart"/>
            <w:tcBorders>
              <w:tl2br w:val="nil"/>
              <w:tr2bl w:val="nil"/>
            </w:tcBorders>
            <w:shd w:val="clear" w:color="auto" w:fill="FFFFFF"/>
            <w:noWrap w:val="0"/>
            <w:vAlign w:val="center"/>
          </w:tcPr>
          <w:p w14:paraId="03961F02">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1</w:t>
            </w:r>
          </w:p>
        </w:tc>
        <w:tc>
          <w:tcPr>
            <w:tcW w:w="1020" w:type="dxa"/>
            <w:vMerge w:val="restart"/>
            <w:tcBorders>
              <w:tl2br w:val="nil"/>
              <w:tr2bl w:val="nil"/>
            </w:tcBorders>
            <w:shd w:val="clear" w:color="auto" w:fill="FFFFFF"/>
            <w:noWrap w:val="0"/>
            <w:vAlign w:val="center"/>
          </w:tcPr>
          <w:p w14:paraId="449FD43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违法</w:t>
            </w:r>
          </w:p>
          <w:p w14:paraId="46180E7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事实</w:t>
            </w:r>
          </w:p>
          <w:p w14:paraId="114BC57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情节</w:t>
            </w:r>
          </w:p>
          <w:p w14:paraId="6A45945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p>
        </w:tc>
        <w:tc>
          <w:tcPr>
            <w:tcW w:w="1800" w:type="dxa"/>
            <w:tcBorders>
              <w:tl2br w:val="nil"/>
              <w:tr2bl w:val="nil"/>
            </w:tcBorders>
            <w:shd w:val="clear" w:color="auto" w:fill="FFFFFF"/>
            <w:noWrap w:val="0"/>
            <w:vAlign w:val="center"/>
          </w:tcPr>
          <w:p w14:paraId="1717D76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违法行为类型</w:t>
            </w:r>
          </w:p>
        </w:tc>
        <w:tc>
          <w:tcPr>
            <w:tcW w:w="1020" w:type="dxa"/>
            <w:tcBorders>
              <w:tl2br w:val="nil"/>
              <w:tr2bl w:val="nil"/>
            </w:tcBorders>
            <w:shd w:val="clear" w:color="auto" w:fill="FFFFFF"/>
            <w:noWrap w:val="0"/>
            <w:vAlign w:val="center"/>
          </w:tcPr>
          <w:p w14:paraId="5CB4FD9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0%</w:t>
            </w:r>
          </w:p>
        </w:tc>
        <w:tc>
          <w:tcPr>
            <w:tcW w:w="2100" w:type="dxa"/>
            <w:tcBorders>
              <w:tl2br w:val="nil"/>
              <w:tr2bl w:val="nil"/>
            </w:tcBorders>
            <w:shd w:val="clear" w:color="auto" w:fill="FFFFFF"/>
            <w:noWrap w:val="0"/>
            <w:vAlign w:val="center"/>
          </w:tcPr>
          <w:p w14:paraId="7FA796F0">
            <w:pPr>
              <w:keepNext w:val="0"/>
              <w:keepLines w:val="0"/>
              <w:pageBreakBefore w:val="0"/>
              <w:widowControl/>
              <w:kinsoku/>
              <w:wordWrap/>
              <w:overflowPunct/>
              <w:topLinePunct w:val="0"/>
              <w:autoSpaceDE/>
              <w:autoSpaceDN/>
              <w:bidi w:val="0"/>
              <w:adjustRightInd/>
              <w:snapToGrid/>
              <w:spacing w:line="0" w:lineRule="atLeast"/>
              <w:ind w:left="105"/>
              <w:jc w:val="center"/>
              <w:textAlignment w:val="auto"/>
              <w:rPr>
                <w:rFonts w:hint="eastAsia" w:ascii="宋体" w:hAnsi="宋体" w:eastAsia="宋体" w:cs="宋体"/>
                <w:kern w:val="0"/>
                <w:sz w:val="21"/>
                <w:szCs w:val="21"/>
                <w:highlight w:val="magenta"/>
                <w:lang w:eastAsia="zh-CN"/>
              </w:rPr>
            </w:pPr>
            <w:r>
              <w:rPr>
                <w:rFonts w:hint="eastAsia" w:ascii="宋体" w:hAnsi="宋体" w:eastAsia="宋体" w:cs="宋体"/>
                <w:kern w:val="0"/>
                <w:sz w:val="21"/>
                <w:szCs w:val="21"/>
                <w:lang w:eastAsia="zh-CN"/>
              </w:rPr>
              <w:t>已建立固体废物管理台账但未如实记录</w:t>
            </w:r>
          </w:p>
        </w:tc>
        <w:tc>
          <w:tcPr>
            <w:tcW w:w="1320" w:type="dxa"/>
            <w:tcBorders>
              <w:tl2br w:val="nil"/>
              <w:tr2bl w:val="nil"/>
            </w:tcBorders>
            <w:shd w:val="clear" w:color="auto" w:fill="FFFFFF"/>
            <w:noWrap w:val="0"/>
            <w:vAlign w:val="center"/>
          </w:tcPr>
          <w:p w14:paraId="52473A5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2"/>
                <w:kern w:val="0"/>
                <w:position w:val="1"/>
                <w:sz w:val="21"/>
                <w:szCs w:val="21"/>
                <w:highlight w:val="magenta"/>
              </w:rPr>
            </w:pPr>
            <w:r>
              <w:rPr>
                <w:rFonts w:hint="eastAsia" w:ascii="宋体" w:hAnsi="宋体" w:eastAsia="宋体" w:cs="宋体"/>
                <w:spacing w:val="-2"/>
                <w:kern w:val="0"/>
                <w:position w:val="1"/>
                <w:sz w:val="21"/>
                <w:szCs w:val="21"/>
                <w:lang w:val="en-US" w:eastAsia="zh-CN"/>
              </w:rPr>
              <w:t>5</w:t>
            </w:r>
            <w:r>
              <w:rPr>
                <w:rFonts w:hint="eastAsia" w:ascii="宋体" w:hAnsi="宋体" w:eastAsia="宋体" w:cs="宋体"/>
                <w:spacing w:val="-2"/>
                <w:kern w:val="0"/>
                <w:position w:val="1"/>
                <w:sz w:val="21"/>
                <w:szCs w:val="21"/>
              </w:rPr>
              <w:t>%≤X≤</w:t>
            </w:r>
            <w:r>
              <w:rPr>
                <w:rFonts w:hint="eastAsia" w:ascii="宋体" w:hAnsi="宋体" w:eastAsia="宋体" w:cs="宋体"/>
                <w:spacing w:val="-2"/>
                <w:kern w:val="0"/>
                <w:position w:val="1"/>
                <w:sz w:val="21"/>
                <w:szCs w:val="21"/>
                <w:lang w:val="en-US" w:eastAsia="zh-CN"/>
              </w:rPr>
              <w:t>9</w:t>
            </w:r>
            <w:r>
              <w:rPr>
                <w:rFonts w:hint="eastAsia" w:ascii="宋体" w:hAnsi="宋体" w:eastAsia="宋体" w:cs="宋体"/>
                <w:spacing w:val="-2"/>
                <w:kern w:val="0"/>
                <w:position w:val="1"/>
                <w:sz w:val="21"/>
                <w:szCs w:val="21"/>
              </w:rPr>
              <w:t>%</w:t>
            </w:r>
          </w:p>
        </w:tc>
        <w:tc>
          <w:tcPr>
            <w:tcW w:w="831" w:type="dxa"/>
            <w:tcBorders>
              <w:tl2br w:val="nil"/>
              <w:tr2bl w:val="nil"/>
            </w:tcBorders>
            <w:shd w:val="clear" w:color="auto" w:fill="FFFFFF"/>
            <w:noWrap w:val="0"/>
            <w:vAlign w:val="center"/>
          </w:tcPr>
          <w:p w14:paraId="40B1D09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2"/>
                <w:kern w:val="0"/>
                <w:position w:val="1"/>
                <w:sz w:val="21"/>
                <w:szCs w:val="21"/>
              </w:rPr>
            </w:pPr>
            <w:r>
              <w:rPr>
                <w:rFonts w:hint="eastAsia" w:ascii="宋体" w:hAnsi="宋体" w:eastAsia="宋体" w:cs="宋体"/>
                <w:spacing w:val="-2"/>
                <w:kern w:val="0"/>
                <w:position w:val="1"/>
                <w:sz w:val="21"/>
                <w:szCs w:val="21"/>
                <w:lang w:val="en-US" w:eastAsia="zh-CN"/>
              </w:rPr>
              <w:t>7</w:t>
            </w:r>
            <w:r>
              <w:rPr>
                <w:rFonts w:hint="eastAsia" w:ascii="宋体" w:hAnsi="宋体" w:eastAsia="宋体" w:cs="宋体"/>
                <w:spacing w:val="-2"/>
                <w:kern w:val="0"/>
                <w:position w:val="1"/>
                <w:sz w:val="21"/>
                <w:szCs w:val="21"/>
              </w:rPr>
              <w:t>%</w:t>
            </w:r>
          </w:p>
        </w:tc>
      </w:tr>
      <w:tr w14:paraId="623F7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07" w:type="dxa"/>
            <w:vMerge w:val="continue"/>
            <w:tcBorders>
              <w:tl2br w:val="nil"/>
              <w:tr2bl w:val="nil"/>
            </w:tcBorders>
            <w:shd w:val="clear" w:color="auto" w:fill="FFFFFF"/>
            <w:noWrap w:val="0"/>
            <w:vAlign w:val="center"/>
          </w:tcPr>
          <w:p w14:paraId="62634D2D">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pacing w:val="-6"/>
                <w:kern w:val="0"/>
                <w:sz w:val="21"/>
                <w:szCs w:val="21"/>
              </w:rPr>
            </w:pPr>
          </w:p>
        </w:tc>
        <w:tc>
          <w:tcPr>
            <w:tcW w:w="1020" w:type="dxa"/>
            <w:vMerge w:val="continue"/>
            <w:tcBorders>
              <w:tl2br w:val="nil"/>
              <w:tr2bl w:val="nil"/>
            </w:tcBorders>
            <w:shd w:val="clear" w:color="auto" w:fill="FFFFFF"/>
            <w:noWrap w:val="0"/>
            <w:vAlign w:val="center"/>
          </w:tcPr>
          <w:p w14:paraId="36C35F9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p>
        </w:tc>
        <w:tc>
          <w:tcPr>
            <w:tcW w:w="1800" w:type="dxa"/>
            <w:tcBorders>
              <w:tl2br w:val="nil"/>
              <w:tr2bl w:val="nil"/>
            </w:tcBorders>
            <w:shd w:val="clear" w:color="auto" w:fill="FFFFFF"/>
            <w:noWrap w:val="0"/>
            <w:vAlign w:val="center"/>
          </w:tcPr>
          <w:p w14:paraId="169C670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产生固废类别</w:t>
            </w:r>
          </w:p>
        </w:tc>
        <w:tc>
          <w:tcPr>
            <w:tcW w:w="1020" w:type="dxa"/>
            <w:tcBorders>
              <w:tl2br w:val="nil"/>
              <w:tr2bl w:val="nil"/>
            </w:tcBorders>
            <w:shd w:val="clear" w:color="auto" w:fill="FFFFFF"/>
            <w:noWrap w:val="0"/>
            <w:vAlign w:val="center"/>
          </w:tcPr>
          <w:p w14:paraId="3365567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0%</w:t>
            </w:r>
          </w:p>
        </w:tc>
        <w:tc>
          <w:tcPr>
            <w:tcW w:w="2100" w:type="dxa"/>
            <w:tcBorders>
              <w:tl2br w:val="nil"/>
              <w:tr2bl w:val="nil"/>
            </w:tcBorders>
            <w:shd w:val="clear" w:color="auto" w:fill="FFFFFF"/>
            <w:noWrap w:val="0"/>
            <w:vAlign w:val="center"/>
          </w:tcPr>
          <w:p w14:paraId="481CD26B">
            <w:pPr>
              <w:keepNext w:val="0"/>
              <w:keepLines w:val="0"/>
              <w:pageBreakBefore w:val="0"/>
              <w:widowControl/>
              <w:kinsoku/>
              <w:wordWrap/>
              <w:overflowPunct/>
              <w:topLinePunct w:val="0"/>
              <w:autoSpaceDE/>
              <w:autoSpaceDN/>
              <w:bidi w:val="0"/>
              <w:adjustRightInd/>
              <w:snapToGrid/>
              <w:spacing w:line="0" w:lineRule="atLeast"/>
              <w:ind w:left="105"/>
              <w:jc w:val="center"/>
              <w:textAlignment w:val="auto"/>
              <w:rPr>
                <w:rFonts w:hint="eastAsia" w:ascii="宋体" w:hAnsi="宋体" w:eastAsia="宋体" w:cs="宋体"/>
                <w:kern w:val="0"/>
                <w:sz w:val="21"/>
                <w:szCs w:val="21"/>
                <w:highlight w:val="magenta"/>
                <w:lang w:eastAsia="zh-CN"/>
              </w:rPr>
            </w:pPr>
            <w:r>
              <w:rPr>
                <w:rFonts w:hint="eastAsia" w:ascii="宋体" w:hAnsi="宋体" w:eastAsia="宋体" w:cs="宋体"/>
                <w:kern w:val="0"/>
                <w:sz w:val="21"/>
                <w:szCs w:val="21"/>
              </w:rPr>
              <w:t>工业</w:t>
            </w:r>
            <w:r>
              <w:rPr>
                <w:rFonts w:hint="eastAsia" w:ascii="宋体" w:hAnsi="宋体" w:eastAsia="宋体" w:cs="宋体"/>
                <w:kern w:val="0"/>
                <w:sz w:val="21"/>
                <w:szCs w:val="21"/>
                <w:lang w:eastAsia="zh-CN"/>
              </w:rPr>
              <w:t>固体废物（二类）</w:t>
            </w:r>
          </w:p>
        </w:tc>
        <w:tc>
          <w:tcPr>
            <w:tcW w:w="1320" w:type="dxa"/>
            <w:tcBorders>
              <w:tl2br w:val="nil"/>
              <w:tr2bl w:val="nil"/>
            </w:tcBorders>
            <w:shd w:val="clear" w:color="auto" w:fill="FFFFFF"/>
            <w:noWrap w:val="0"/>
            <w:vAlign w:val="center"/>
          </w:tcPr>
          <w:p w14:paraId="398B044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highlight w:val="magenta"/>
              </w:rPr>
            </w:pPr>
            <w:r>
              <w:rPr>
                <w:rFonts w:hint="eastAsia" w:ascii="宋体" w:hAnsi="宋体" w:eastAsia="宋体" w:cs="宋体"/>
                <w:spacing w:val="-2"/>
                <w:kern w:val="0"/>
                <w:position w:val="1"/>
                <w:sz w:val="21"/>
                <w:szCs w:val="21"/>
                <w:lang w:val="en-US" w:eastAsia="zh-CN"/>
              </w:rPr>
              <w:t>15</w:t>
            </w:r>
            <w:r>
              <w:rPr>
                <w:rFonts w:hint="eastAsia" w:ascii="宋体" w:hAnsi="宋体" w:eastAsia="宋体" w:cs="宋体"/>
                <w:spacing w:val="-2"/>
                <w:kern w:val="0"/>
                <w:position w:val="1"/>
                <w:sz w:val="21"/>
                <w:szCs w:val="21"/>
              </w:rPr>
              <w:t>%＜X≤</w:t>
            </w:r>
            <w:r>
              <w:rPr>
                <w:rFonts w:hint="eastAsia" w:ascii="宋体" w:hAnsi="宋体" w:eastAsia="宋体" w:cs="宋体"/>
                <w:spacing w:val="-2"/>
                <w:kern w:val="0"/>
                <w:position w:val="1"/>
                <w:sz w:val="21"/>
                <w:szCs w:val="21"/>
                <w:lang w:val="en-US" w:eastAsia="zh-CN"/>
              </w:rPr>
              <w:t>20</w:t>
            </w:r>
            <w:r>
              <w:rPr>
                <w:rFonts w:hint="eastAsia" w:ascii="宋体" w:hAnsi="宋体" w:eastAsia="宋体" w:cs="宋体"/>
                <w:spacing w:val="-2"/>
                <w:kern w:val="0"/>
                <w:position w:val="1"/>
                <w:sz w:val="21"/>
                <w:szCs w:val="21"/>
              </w:rPr>
              <w:t>%</w:t>
            </w:r>
          </w:p>
        </w:tc>
        <w:tc>
          <w:tcPr>
            <w:tcW w:w="831" w:type="dxa"/>
            <w:tcBorders>
              <w:tl2br w:val="nil"/>
              <w:tr2bl w:val="nil"/>
            </w:tcBorders>
            <w:shd w:val="clear" w:color="auto" w:fill="FFFFFF"/>
            <w:noWrap w:val="0"/>
            <w:vAlign w:val="center"/>
          </w:tcPr>
          <w:p w14:paraId="486DD5A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spacing w:val="-2"/>
                <w:kern w:val="0"/>
                <w:position w:val="1"/>
                <w:sz w:val="21"/>
                <w:szCs w:val="21"/>
                <w:lang w:val="en-US" w:eastAsia="zh-CN"/>
              </w:rPr>
              <w:t>18</w:t>
            </w:r>
            <w:r>
              <w:rPr>
                <w:rFonts w:hint="eastAsia" w:ascii="宋体" w:hAnsi="宋体" w:eastAsia="宋体" w:cs="宋体"/>
                <w:spacing w:val="-2"/>
                <w:kern w:val="0"/>
                <w:position w:val="1"/>
                <w:sz w:val="21"/>
                <w:szCs w:val="21"/>
              </w:rPr>
              <w:t>%</w:t>
            </w:r>
          </w:p>
        </w:tc>
      </w:tr>
      <w:tr w14:paraId="35694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607" w:type="dxa"/>
            <w:vMerge w:val="continue"/>
            <w:tcBorders>
              <w:tl2br w:val="nil"/>
              <w:tr2bl w:val="nil"/>
            </w:tcBorders>
            <w:shd w:val="clear" w:color="auto" w:fill="FFFFFF"/>
            <w:noWrap w:val="0"/>
            <w:vAlign w:val="center"/>
          </w:tcPr>
          <w:p w14:paraId="74B5149F">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pacing w:val="-6"/>
                <w:kern w:val="0"/>
                <w:sz w:val="21"/>
                <w:szCs w:val="21"/>
              </w:rPr>
            </w:pPr>
          </w:p>
        </w:tc>
        <w:tc>
          <w:tcPr>
            <w:tcW w:w="1020" w:type="dxa"/>
            <w:vMerge w:val="continue"/>
            <w:tcBorders>
              <w:tl2br w:val="nil"/>
              <w:tr2bl w:val="nil"/>
            </w:tcBorders>
            <w:shd w:val="clear" w:color="auto" w:fill="FFFFFF"/>
            <w:noWrap w:val="0"/>
            <w:vAlign w:val="center"/>
          </w:tcPr>
          <w:p w14:paraId="54B225FA">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p>
        </w:tc>
        <w:tc>
          <w:tcPr>
            <w:tcW w:w="1800" w:type="dxa"/>
            <w:tcBorders>
              <w:tl2br w:val="nil"/>
              <w:tr2bl w:val="nil"/>
            </w:tcBorders>
            <w:shd w:val="clear" w:color="auto" w:fill="FFFFFF"/>
            <w:noWrap w:val="0"/>
            <w:vAlign w:val="center"/>
          </w:tcPr>
          <w:p w14:paraId="3F4456D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设计规模（吨</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日）</w:t>
            </w:r>
          </w:p>
        </w:tc>
        <w:tc>
          <w:tcPr>
            <w:tcW w:w="1020" w:type="dxa"/>
            <w:tcBorders>
              <w:tl2br w:val="nil"/>
              <w:tr2bl w:val="nil"/>
            </w:tcBorders>
            <w:shd w:val="clear" w:color="auto" w:fill="FFFFFF"/>
            <w:noWrap w:val="0"/>
            <w:vAlign w:val="center"/>
          </w:tcPr>
          <w:p w14:paraId="513D816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w:t>
            </w:r>
          </w:p>
        </w:tc>
        <w:tc>
          <w:tcPr>
            <w:tcW w:w="2100" w:type="dxa"/>
            <w:tcBorders>
              <w:tl2br w:val="nil"/>
              <w:tr2bl w:val="nil"/>
            </w:tcBorders>
            <w:shd w:val="clear" w:color="auto" w:fill="FFFFFF"/>
            <w:noWrap w:val="0"/>
            <w:vAlign w:val="center"/>
          </w:tcPr>
          <w:p w14:paraId="510142ED">
            <w:pPr>
              <w:keepNext w:val="0"/>
              <w:keepLines w:val="0"/>
              <w:pageBreakBefore w:val="0"/>
              <w:widowControl/>
              <w:kinsoku/>
              <w:wordWrap/>
              <w:overflowPunct/>
              <w:topLinePunct w:val="0"/>
              <w:autoSpaceDE/>
              <w:autoSpaceDN/>
              <w:bidi w:val="0"/>
              <w:adjustRightInd/>
              <w:snapToGrid/>
              <w:spacing w:line="0" w:lineRule="atLeast"/>
              <w:ind w:left="105"/>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100吨</w:t>
            </w:r>
            <w:r>
              <w:rPr>
                <w:rFonts w:hint="eastAsia" w:ascii="宋体" w:hAnsi="宋体" w:eastAsia="宋体" w:cs="宋体"/>
                <w:spacing w:val="-2"/>
                <w:kern w:val="0"/>
                <w:position w:val="1"/>
                <w:sz w:val="21"/>
                <w:szCs w:val="21"/>
              </w:rPr>
              <w:t>＜X＜</w:t>
            </w:r>
            <w:r>
              <w:rPr>
                <w:rFonts w:hint="eastAsia" w:ascii="宋体" w:hAnsi="宋体" w:eastAsia="宋体" w:cs="宋体"/>
                <w:spacing w:val="-2"/>
                <w:kern w:val="0"/>
                <w:position w:val="1"/>
                <w:sz w:val="21"/>
                <w:szCs w:val="21"/>
                <w:lang w:val="en-US" w:eastAsia="zh-CN"/>
              </w:rPr>
              <w:t>500吨</w:t>
            </w:r>
          </w:p>
        </w:tc>
        <w:tc>
          <w:tcPr>
            <w:tcW w:w="1320" w:type="dxa"/>
            <w:tcBorders>
              <w:tl2br w:val="nil"/>
              <w:tr2bl w:val="nil"/>
            </w:tcBorders>
            <w:shd w:val="clear" w:color="auto" w:fill="FFFFFF"/>
            <w:noWrap w:val="0"/>
            <w:vAlign w:val="center"/>
          </w:tcPr>
          <w:p w14:paraId="2E6A3209">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spacing w:val="-2"/>
                <w:kern w:val="0"/>
                <w:position w:val="1"/>
                <w:sz w:val="21"/>
                <w:szCs w:val="21"/>
                <w:lang w:val="en-US" w:eastAsia="zh-CN"/>
              </w:rPr>
              <w:t>10</w:t>
            </w:r>
            <w:r>
              <w:rPr>
                <w:rFonts w:hint="eastAsia" w:ascii="宋体" w:hAnsi="宋体" w:eastAsia="宋体" w:cs="宋体"/>
                <w:spacing w:val="-2"/>
                <w:kern w:val="0"/>
                <w:position w:val="1"/>
                <w:sz w:val="21"/>
                <w:szCs w:val="21"/>
              </w:rPr>
              <w:t>%＜X≤</w:t>
            </w:r>
            <w:r>
              <w:rPr>
                <w:rFonts w:hint="eastAsia" w:ascii="宋体" w:hAnsi="宋体" w:eastAsia="宋体" w:cs="宋体"/>
                <w:spacing w:val="-2"/>
                <w:kern w:val="0"/>
                <w:position w:val="1"/>
                <w:sz w:val="21"/>
                <w:szCs w:val="21"/>
                <w:lang w:val="en-US" w:eastAsia="zh-CN"/>
              </w:rPr>
              <w:t>15</w:t>
            </w:r>
            <w:r>
              <w:rPr>
                <w:rFonts w:hint="eastAsia" w:ascii="宋体" w:hAnsi="宋体" w:eastAsia="宋体" w:cs="宋体"/>
                <w:spacing w:val="-2"/>
                <w:kern w:val="0"/>
                <w:position w:val="1"/>
                <w:sz w:val="21"/>
                <w:szCs w:val="21"/>
              </w:rPr>
              <w:t>%</w:t>
            </w:r>
          </w:p>
        </w:tc>
        <w:tc>
          <w:tcPr>
            <w:tcW w:w="831" w:type="dxa"/>
            <w:tcBorders>
              <w:tl2br w:val="nil"/>
              <w:tr2bl w:val="nil"/>
            </w:tcBorders>
            <w:shd w:val="clear" w:color="auto" w:fill="FFFFFF"/>
            <w:noWrap w:val="0"/>
            <w:vAlign w:val="center"/>
          </w:tcPr>
          <w:p w14:paraId="5142CD6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spacing w:val="-2"/>
                <w:kern w:val="0"/>
                <w:position w:val="1"/>
                <w:sz w:val="21"/>
                <w:szCs w:val="21"/>
                <w:lang w:val="en-US" w:eastAsia="zh-CN"/>
              </w:rPr>
              <w:t>13</w:t>
            </w:r>
            <w:r>
              <w:rPr>
                <w:rFonts w:hint="eastAsia" w:ascii="宋体" w:hAnsi="宋体" w:eastAsia="宋体" w:cs="宋体"/>
                <w:spacing w:val="-2"/>
                <w:kern w:val="0"/>
                <w:position w:val="1"/>
                <w:sz w:val="21"/>
                <w:szCs w:val="21"/>
              </w:rPr>
              <w:t>%</w:t>
            </w:r>
          </w:p>
        </w:tc>
      </w:tr>
      <w:tr w14:paraId="072D3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607" w:type="dxa"/>
            <w:vMerge w:val="continue"/>
            <w:tcBorders>
              <w:tl2br w:val="nil"/>
              <w:tr2bl w:val="nil"/>
            </w:tcBorders>
            <w:shd w:val="clear" w:color="auto" w:fill="FFFFFF"/>
            <w:noWrap w:val="0"/>
            <w:vAlign w:val="center"/>
          </w:tcPr>
          <w:p w14:paraId="115042BA">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pacing w:val="-6"/>
                <w:kern w:val="0"/>
                <w:sz w:val="21"/>
                <w:szCs w:val="21"/>
              </w:rPr>
            </w:pPr>
          </w:p>
        </w:tc>
        <w:tc>
          <w:tcPr>
            <w:tcW w:w="1020" w:type="dxa"/>
            <w:vMerge w:val="continue"/>
            <w:tcBorders>
              <w:tl2br w:val="nil"/>
              <w:tr2bl w:val="nil"/>
            </w:tcBorders>
            <w:shd w:val="clear" w:color="auto" w:fill="FFFFFF"/>
            <w:noWrap w:val="0"/>
            <w:vAlign w:val="center"/>
          </w:tcPr>
          <w:p w14:paraId="7071438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p>
        </w:tc>
        <w:tc>
          <w:tcPr>
            <w:tcW w:w="1800" w:type="dxa"/>
            <w:tcBorders>
              <w:tl2br w:val="nil"/>
              <w:tr2bl w:val="nil"/>
            </w:tcBorders>
            <w:shd w:val="clear" w:color="auto" w:fill="FFFFFF"/>
            <w:noWrap w:val="0"/>
            <w:vAlign w:val="center"/>
          </w:tcPr>
          <w:p w14:paraId="3B6424AA">
            <w:pPr>
              <w:keepNext w:val="0"/>
              <w:keepLines w:val="0"/>
              <w:pageBreakBefore w:val="0"/>
              <w:widowControl/>
              <w:kinsoku/>
              <w:wordWrap/>
              <w:overflowPunct/>
              <w:topLinePunct w:val="0"/>
              <w:autoSpaceDE/>
              <w:autoSpaceDN/>
              <w:bidi w:val="0"/>
              <w:adjustRightInd/>
              <w:snapToGrid/>
              <w:spacing w:before="44" w:line="0" w:lineRule="atLeast"/>
              <w:ind w:right="7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两年内违反次数</w:t>
            </w:r>
          </w:p>
        </w:tc>
        <w:tc>
          <w:tcPr>
            <w:tcW w:w="1020" w:type="dxa"/>
            <w:tcBorders>
              <w:tl2br w:val="nil"/>
              <w:tr2bl w:val="nil"/>
            </w:tcBorders>
            <w:shd w:val="clear" w:color="auto" w:fill="FFFFFF"/>
            <w:noWrap w:val="0"/>
            <w:vAlign w:val="center"/>
          </w:tcPr>
          <w:p w14:paraId="605A23F1">
            <w:pPr>
              <w:keepNext w:val="0"/>
              <w:keepLines w:val="0"/>
              <w:pageBreakBefore w:val="0"/>
              <w:widowControl/>
              <w:kinsoku/>
              <w:wordWrap/>
              <w:overflowPunct/>
              <w:topLinePunct w:val="0"/>
              <w:autoSpaceDE/>
              <w:autoSpaceDN/>
              <w:bidi w:val="0"/>
              <w:adjustRightInd/>
              <w:snapToGrid/>
              <w:spacing w:before="44" w:line="0" w:lineRule="atLeast"/>
              <w:ind w:right="7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2100" w:type="dxa"/>
            <w:tcBorders>
              <w:tl2br w:val="nil"/>
              <w:tr2bl w:val="nil"/>
            </w:tcBorders>
            <w:shd w:val="clear" w:color="auto" w:fill="FFFFFF"/>
            <w:noWrap w:val="0"/>
            <w:vAlign w:val="center"/>
          </w:tcPr>
          <w:p w14:paraId="6A0FFAE1">
            <w:pPr>
              <w:keepNext w:val="0"/>
              <w:keepLines w:val="0"/>
              <w:pageBreakBefore w:val="0"/>
              <w:widowControl/>
              <w:kinsoku/>
              <w:wordWrap/>
              <w:overflowPunct/>
              <w:topLinePunct w:val="0"/>
              <w:autoSpaceDE/>
              <w:autoSpaceDN/>
              <w:bidi w:val="0"/>
              <w:adjustRightInd/>
              <w:snapToGrid/>
              <w:spacing w:line="0" w:lineRule="atLeast"/>
              <w:ind w:left="10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1次</w:t>
            </w:r>
          </w:p>
        </w:tc>
        <w:tc>
          <w:tcPr>
            <w:tcW w:w="1320" w:type="dxa"/>
            <w:tcBorders>
              <w:tl2br w:val="nil"/>
              <w:tr2bl w:val="nil"/>
            </w:tcBorders>
            <w:shd w:val="clear" w:color="auto" w:fill="FFFFFF"/>
            <w:noWrap w:val="0"/>
            <w:vAlign w:val="center"/>
          </w:tcPr>
          <w:p w14:paraId="3DDFC03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lang w:val="en-US" w:eastAsia="zh-CN"/>
              </w:rPr>
            </w:pPr>
            <w:r>
              <w:rPr>
                <w:rFonts w:hint="eastAsia" w:ascii="宋体" w:hAnsi="宋体" w:eastAsia="宋体" w:cs="宋体"/>
                <w:spacing w:val="-2"/>
                <w:kern w:val="0"/>
                <w:position w:val="1"/>
                <w:sz w:val="21"/>
                <w:szCs w:val="21"/>
                <w:lang w:val="en-US" w:eastAsia="zh-CN"/>
              </w:rPr>
              <w:t>3</w:t>
            </w:r>
            <w:r>
              <w:rPr>
                <w:rFonts w:hint="eastAsia" w:ascii="宋体" w:hAnsi="宋体" w:eastAsia="宋体" w:cs="宋体"/>
                <w:spacing w:val="-2"/>
                <w:kern w:val="0"/>
                <w:position w:val="1"/>
                <w:sz w:val="21"/>
                <w:szCs w:val="21"/>
              </w:rPr>
              <w:t>%</w:t>
            </w:r>
          </w:p>
        </w:tc>
        <w:tc>
          <w:tcPr>
            <w:tcW w:w="831" w:type="dxa"/>
            <w:tcBorders>
              <w:tl2br w:val="nil"/>
              <w:tr2bl w:val="nil"/>
            </w:tcBorders>
            <w:shd w:val="clear" w:color="auto" w:fill="FFFFFF"/>
            <w:noWrap w:val="0"/>
            <w:vAlign w:val="center"/>
          </w:tcPr>
          <w:p w14:paraId="3CC0A19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snapToGrid w:val="0"/>
                <w:spacing w:val="0"/>
                <w:kern w:val="0"/>
                <w:position w:val="1"/>
                <w:sz w:val="21"/>
                <w:szCs w:val="21"/>
                <w:lang w:val="en-US" w:eastAsia="zh-CN"/>
              </w:rPr>
              <w:t>3%</w:t>
            </w:r>
          </w:p>
        </w:tc>
      </w:tr>
      <w:tr w14:paraId="00910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607" w:type="dxa"/>
            <w:tcBorders>
              <w:tl2br w:val="nil"/>
              <w:tr2bl w:val="nil"/>
            </w:tcBorders>
            <w:shd w:val="clear" w:color="auto" w:fill="FFFFFF"/>
            <w:noWrap w:val="0"/>
            <w:vAlign w:val="center"/>
          </w:tcPr>
          <w:p w14:paraId="3A331F53">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2</w:t>
            </w:r>
          </w:p>
        </w:tc>
        <w:tc>
          <w:tcPr>
            <w:tcW w:w="1020" w:type="dxa"/>
            <w:tcBorders>
              <w:tl2br w:val="nil"/>
              <w:tr2bl w:val="nil"/>
            </w:tcBorders>
            <w:shd w:val="clear" w:color="auto" w:fill="FFFFFF"/>
            <w:noWrap w:val="0"/>
            <w:vAlign w:val="center"/>
          </w:tcPr>
          <w:p w14:paraId="7A0376C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整改情况</w:t>
            </w:r>
          </w:p>
        </w:tc>
        <w:tc>
          <w:tcPr>
            <w:tcW w:w="1800" w:type="dxa"/>
            <w:tcBorders>
              <w:tl2br w:val="nil"/>
              <w:tr2bl w:val="nil"/>
            </w:tcBorders>
            <w:shd w:val="clear" w:color="auto" w:fill="FFFFFF"/>
            <w:noWrap w:val="0"/>
            <w:vAlign w:val="center"/>
          </w:tcPr>
          <w:p w14:paraId="2A9DA1E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是否</w:t>
            </w:r>
            <w:r>
              <w:rPr>
                <w:rFonts w:hint="eastAsia" w:ascii="宋体" w:hAnsi="宋体" w:eastAsia="宋体" w:cs="宋体"/>
                <w:kern w:val="0"/>
                <w:sz w:val="21"/>
                <w:szCs w:val="21"/>
                <w:lang w:eastAsia="zh-CN"/>
              </w:rPr>
              <w:t>积极采取整改措施</w:t>
            </w:r>
          </w:p>
        </w:tc>
        <w:tc>
          <w:tcPr>
            <w:tcW w:w="1020" w:type="dxa"/>
            <w:tcBorders>
              <w:tl2br w:val="nil"/>
              <w:tr2bl w:val="nil"/>
            </w:tcBorders>
            <w:shd w:val="clear" w:color="auto" w:fill="FFFFFF"/>
            <w:noWrap w:val="0"/>
            <w:vAlign w:val="center"/>
          </w:tcPr>
          <w:p w14:paraId="7202F95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2100" w:type="dxa"/>
            <w:tcBorders>
              <w:tl2br w:val="nil"/>
              <w:tr2bl w:val="nil"/>
            </w:tcBorders>
            <w:shd w:val="clear" w:color="auto" w:fill="FFFFFF"/>
            <w:noWrap w:val="0"/>
            <w:vAlign w:val="center"/>
          </w:tcPr>
          <w:p w14:paraId="6B44923F">
            <w:pPr>
              <w:keepNext w:val="0"/>
              <w:keepLines w:val="0"/>
              <w:pageBreakBefore w:val="0"/>
              <w:widowControl/>
              <w:kinsoku/>
              <w:wordWrap/>
              <w:overflowPunct/>
              <w:topLinePunct w:val="0"/>
              <w:autoSpaceDE/>
              <w:autoSpaceDN/>
              <w:bidi w:val="0"/>
              <w:adjustRightInd/>
              <w:snapToGrid/>
              <w:spacing w:line="0" w:lineRule="atLeast"/>
              <w:ind w:left="105"/>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积极采取整改措施</w:t>
            </w:r>
          </w:p>
        </w:tc>
        <w:tc>
          <w:tcPr>
            <w:tcW w:w="1320" w:type="dxa"/>
            <w:tcBorders>
              <w:tl2br w:val="nil"/>
              <w:tr2bl w:val="nil"/>
            </w:tcBorders>
            <w:shd w:val="clear" w:color="auto" w:fill="FFFFFF"/>
            <w:noWrap w:val="0"/>
            <w:vAlign w:val="center"/>
          </w:tcPr>
          <w:p w14:paraId="5C4F9A5B">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lang w:eastAsia="zh-CN"/>
              </w:rPr>
            </w:pPr>
            <w:r>
              <w:rPr>
                <w:rFonts w:hint="eastAsia" w:ascii="宋体" w:hAnsi="宋体" w:eastAsia="宋体" w:cs="宋体"/>
                <w:spacing w:val="-2"/>
                <w:kern w:val="0"/>
                <w:position w:val="1"/>
                <w:sz w:val="21"/>
                <w:szCs w:val="21"/>
                <w:lang w:val="en-US" w:eastAsia="zh-CN"/>
              </w:rPr>
              <w:t>0</w:t>
            </w:r>
          </w:p>
        </w:tc>
        <w:tc>
          <w:tcPr>
            <w:tcW w:w="831" w:type="dxa"/>
            <w:tcBorders>
              <w:tl2br w:val="nil"/>
              <w:tr2bl w:val="nil"/>
            </w:tcBorders>
            <w:shd w:val="clear" w:color="auto" w:fill="FFFFFF"/>
            <w:noWrap w:val="0"/>
            <w:vAlign w:val="center"/>
          </w:tcPr>
          <w:p w14:paraId="0C184BE9">
            <w:pPr>
              <w:keepNext w:val="0"/>
              <w:keepLines w:val="0"/>
              <w:pageBreakBefore w:val="0"/>
              <w:widowControl/>
              <w:kinsoku/>
              <w:wordWrap/>
              <w:overflowPunct/>
              <w:topLinePunct w:val="0"/>
              <w:autoSpaceDE/>
              <w:autoSpaceDN/>
              <w:bidi w:val="0"/>
              <w:adjustRightInd/>
              <w:snapToGrid/>
              <w:spacing w:before="44" w:line="0" w:lineRule="atLeast"/>
              <w:ind w:right="75"/>
              <w:jc w:val="center"/>
              <w:textAlignment w:val="auto"/>
              <w:rPr>
                <w:rFonts w:hint="eastAsia" w:ascii="宋体" w:hAnsi="宋体" w:eastAsia="宋体" w:cs="宋体"/>
                <w:spacing w:val="-2"/>
                <w:kern w:val="0"/>
                <w:position w:val="1"/>
                <w:sz w:val="21"/>
                <w:szCs w:val="21"/>
                <w:lang w:val="en-US" w:eastAsia="zh-CN"/>
              </w:rPr>
            </w:pPr>
            <w:r>
              <w:rPr>
                <w:rFonts w:hint="eastAsia" w:ascii="宋体" w:hAnsi="宋体" w:eastAsia="宋体" w:cs="宋体"/>
                <w:spacing w:val="-2"/>
                <w:kern w:val="0"/>
                <w:position w:val="1"/>
                <w:sz w:val="21"/>
                <w:szCs w:val="21"/>
                <w:lang w:val="en-US" w:eastAsia="zh-CN"/>
              </w:rPr>
              <w:t>0</w:t>
            </w:r>
          </w:p>
        </w:tc>
      </w:tr>
      <w:tr w14:paraId="27EDB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607" w:type="dxa"/>
            <w:tcBorders>
              <w:tl2br w:val="nil"/>
              <w:tr2bl w:val="nil"/>
            </w:tcBorders>
            <w:shd w:val="clear" w:color="auto" w:fill="FFFFFF"/>
            <w:noWrap w:val="0"/>
            <w:vAlign w:val="center"/>
          </w:tcPr>
          <w:p w14:paraId="10C212DF">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3</w:t>
            </w:r>
          </w:p>
        </w:tc>
        <w:tc>
          <w:tcPr>
            <w:tcW w:w="1020" w:type="dxa"/>
            <w:tcBorders>
              <w:tl2br w:val="nil"/>
              <w:tr2bl w:val="nil"/>
            </w:tcBorders>
            <w:shd w:val="clear" w:color="auto" w:fill="FFFFFF"/>
            <w:noWrap w:val="0"/>
            <w:vAlign w:val="center"/>
          </w:tcPr>
          <w:p w14:paraId="1DC41BC6">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社会影响和生态破坏程度</w:t>
            </w:r>
          </w:p>
        </w:tc>
        <w:tc>
          <w:tcPr>
            <w:tcW w:w="1800" w:type="dxa"/>
            <w:tcBorders>
              <w:tl2br w:val="nil"/>
              <w:tr2bl w:val="nil"/>
            </w:tcBorders>
            <w:shd w:val="clear" w:color="auto" w:fill="FFFFFF"/>
            <w:noWrap w:val="0"/>
            <w:vAlign w:val="center"/>
          </w:tcPr>
          <w:p w14:paraId="5C07C5D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是否造成社会影响和生态破坏</w:t>
            </w:r>
          </w:p>
        </w:tc>
        <w:tc>
          <w:tcPr>
            <w:tcW w:w="1020" w:type="dxa"/>
            <w:tcBorders>
              <w:tl2br w:val="nil"/>
              <w:tr2bl w:val="nil"/>
            </w:tcBorders>
            <w:shd w:val="clear" w:color="auto" w:fill="FFFFFF"/>
            <w:noWrap w:val="0"/>
            <w:vAlign w:val="center"/>
          </w:tcPr>
          <w:p w14:paraId="6D133970">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2100" w:type="dxa"/>
            <w:tcBorders>
              <w:tl2br w:val="nil"/>
              <w:tr2bl w:val="nil"/>
            </w:tcBorders>
            <w:shd w:val="clear" w:color="auto" w:fill="FFFFFF"/>
            <w:noWrap w:val="0"/>
            <w:vAlign w:val="center"/>
          </w:tcPr>
          <w:p w14:paraId="3F90DA23">
            <w:pPr>
              <w:keepNext w:val="0"/>
              <w:keepLines w:val="0"/>
              <w:pageBreakBefore w:val="0"/>
              <w:widowControl/>
              <w:kinsoku/>
              <w:wordWrap/>
              <w:overflowPunct/>
              <w:topLinePunct w:val="0"/>
              <w:autoSpaceDE/>
              <w:autoSpaceDN/>
              <w:bidi w:val="0"/>
              <w:adjustRightInd/>
              <w:snapToGrid/>
              <w:spacing w:line="0" w:lineRule="atLeast"/>
              <w:ind w:left="105"/>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轻微（1级）</w:t>
            </w:r>
          </w:p>
        </w:tc>
        <w:tc>
          <w:tcPr>
            <w:tcW w:w="1320" w:type="dxa"/>
            <w:tcBorders>
              <w:tl2br w:val="nil"/>
              <w:tr2bl w:val="nil"/>
            </w:tcBorders>
            <w:shd w:val="clear" w:color="auto" w:fill="FFFFFF"/>
            <w:noWrap w:val="0"/>
            <w:vAlign w:val="center"/>
          </w:tcPr>
          <w:p w14:paraId="08BCCF3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1%≤X≤5%</w:t>
            </w:r>
          </w:p>
        </w:tc>
        <w:tc>
          <w:tcPr>
            <w:tcW w:w="831" w:type="dxa"/>
            <w:tcBorders>
              <w:tl2br w:val="nil"/>
              <w:tr2bl w:val="nil"/>
            </w:tcBorders>
            <w:shd w:val="clear" w:color="auto" w:fill="FFFFFF"/>
            <w:noWrap w:val="0"/>
            <w:vAlign w:val="center"/>
          </w:tcPr>
          <w:p w14:paraId="14611D92">
            <w:pPr>
              <w:keepNext w:val="0"/>
              <w:keepLines w:val="0"/>
              <w:pageBreakBefore w:val="0"/>
              <w:widowControl/>
              <w:kinsoku/>
              <w:wordWrap/>
              <w:overflowPunct/>
              <w:topLinePunct w:val="0"/>
              <w:autoSpaceDE/>
              <w:autoSpaceDN/>
              <w:bidi w:val="0"/>
              <w:adjustRightInd/>
              <w:snapToGrid/>
              <w:spacing w:before="44" w:line="0" w:lineRule="atLeast"/>
              <w:ind w:right="75"/>
              <w:jc w:val="center"/>
              <w:textAlignment w:val="auto"/>
              <w:rPr>
                <w:rFonts w:hint="eastAsia" w:ascii="宋体" w:hAnsi="宋体" w:eastAsia="宋体" w:cs="宋体"/>
                <w:spacing w:val="-2"/>
                <w:kern w:val="0"/>
                <w:position w:val="1"/>
                <w:sz w:val="21"/>
                <w:szCs w:val="21"/>
              </w:rPr>
            </w:pPr>
            <w:r>
              <w:rPr>
                <w:rFonts w:hint="eastAsia" w:ascii="宋体" w:hAnsi="宋体" w:eastAsia="宋体" w:cs="宋体"/>
                <w:spacing w:val="-2"/>
                <w:kern w:val="0"/>
                <w:position w:val="1"/>
                <w:sz w:val="21"/>
                <w:szCs w:val="21"/>
                <w:lang w:val="en-US" w:eastAsia="zh-CN"/>
              </w:rPr>
              <w:t>0</w:t>
            </w:r>
          </w:p>
        </w:tc>
      </w:tr>
      <w:tr w14:paraId="370AD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607" w:type="dxa"/>
            <w:tcBorders>
              <w:tl2br w:val="nil"/>
              <w:tr2bl w:val="nil"/>
            </w:tcBorders>
            <w:shd w:val="clear" w:color="auto" w:fill="FFFFFF"/>
            <w:noWrap w:val="0"/>
            <w:vAlign w:val="center"/>
          </w:tcPr>
          <w:p w14:paraId="3E60664D">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4</w:t>
            </w:r>
          </w:p>
        </w:tc>
        <w:tc>
          <w:tcPr>
            <w:tcW w:w="1020" w:type="dxa"/>
            <w:tcBorders>
              <w:tl2br w:val="nil"/>
              <w:tr2bl w:val="nil"/>
            </w:tcBorders>
            <w:shd w:val="clear" w:color="auto" w:fill="FFFFFF"/>
            <w:noWrap w:val="0"/>
            <w:vAlign w:val="center"/>
          </w:tcPr>
          <w:p w14:paraId="40BC4F5D">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经济承受度</w:t>
            </w:r>
          </w:p>
        </w:tc>
        <w:tc>
          <w:tcPr>
            <w:tcW w:w="1800" w:type="dxa"/>
            <w:tcBorders>
              <w:tl2br w:val="nil"/>
              <w:tr2bl w:val="nil"/>
            </w:tcBorders>
            <w:shd w:val="clear" w:color="auto" w:fill="FFFFFF"/>
            <w:noWrap w:val="0"/>
            <w:vAlign w:val="center"/>
          </w:tcPr>
          <w:p w14:paraId="0935551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企业规模大小</w:t>
            </w:r>
          </w:p>
        </w:tc>
        <w:tc>
          <w:tcPr>
            <w:tcW w:w="1020" w:type="dxa"/>
            <w:tcBorders>
              <w:tl2br w:val="nil"/>
              <w:tr2bl w:val="nil"/>
            </w:tcBorders>
            <w:shd w:val="clear" w:color="auto" w:fill="FFFFFF"/>
            <w:noWrap w:val="0"/>
            <w:vAlign w:val="center"/>
          </w:tcPr>
          <w:p w14:paraId="0166712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100" w:type="dxa"/>
            <w:tcBorders>
              <w:tl2br w:val="nil"/>
              <w:tr2bl w:val="nil"/>
            </w:tcBorders>
            <w:shd w:val="clear" w:color="auto" w:fill="FFFFFF"/>
            <w:noWrap w:val="0"/>
            <w:vAlign w:val="center"/>
          </w:tcPr>
          <w:p w14:paraId="6D8D9A13">
            <w:pPr>
              <w:keepNext w:val="0"/>
              <w:keepLines w:val="0"/>
              <w:pageBreakBefore w:val="0"/>
              <w:widowControl/>
              <w:kinsoku/>
              <w:wordWrap/>
              <w:overflowPunct/>
              <w:topLinePunct w:val="0"/>
              <w:autoSpaceDE/>
              <w:autoSpaceDN/>
              <w:bidi w:val="0"/>
              <w:adjustRightInd/>
              <w:snapToGrid/>
              <w:spacing w:line="0" w:lineRule="atLeast"/>
              <w:ind w:left="105"/>
              <w:jc w:val="center"/>
              <w:textAlignment w:val="auto"/>
              <w:rPr>
                <w:rFonts w:hint="eastAsia" w:ascii="宋体" w:hAnsi="宋体" w:eastAsia="宋体" w:cs="宋体"/>
                <w:kern w:val="0"/>
                <w:sz w:val="21"/>
                <w:szCs w:val="21"/>
                <w:highlight w:val="magenta"/>
              </w:rPr>
            </w:pPr>
            <w:r>
              <w:rPr>
                <w:rFonts w:hint="eastAsia" w:ascii="宋体" w:hAnsi="宋体" w:eastAsia="宋体" w:cs="宋体"/>
                <w:kern w:val="0"/>
                <w:sz w:val="21"/>
                <w:szCs w:val="21"/>
                <w:lang w:eastAsia="zh-CN"/>
              </w:rPr>
              <w:t>小</w:t>
            </w:r>
            <w:r>
              <w:rPr>
                <w:rFonts w:hint="eastAsia" w:ascii="宋体" w:hAnsi="宋体" w:eastAsia="宋体" w:cs="宋体"/>
                <w:kern w:val="0"/>
                <w:sz w:val="21"/>
                <w:szCs w:val="21"/>
              </w:rPr>
              <w:t>型企事业单位</w:t>
            </w:r>
          </w:p>
        </w:tc>
        <w:tc>
          <w:tcPr>
            <w:tcW w:w="1320" w:type="dxa"/>
            <w:tcBorders>
              <w:tl2br w:val="nil"/>
              <w:tr2bl w:val="nil"/>
            </w:tcBorders>
            <w:shd w:val="clear" w:color="auto" w:fill="FFFFFF"/>
            <w:noWrap w:val="0"/>
            <w:vAlign w:val="center"/>
          </w:tcPr>
          <w:p w14:paraId="6013BFB1">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highlight w:val="magenta"/>
              </w:rPr>
            </w:pPr>
            <w:r>
              <w:rPr>
                <w:rFonts w:hint="eastAsia" w:ascii="宋体" w:hAnsi="宋体" w:eastAsia="宋体" w:cs="宋体"/>
                <w:kern w:val="0"/>
                <w:sz w:val="21"/>
                <w:szCs w:val="21"/>
              </w:rPr>
              <w:t>－3%≤X＜0</w:t>
            </w:r>
          </w:p>
        </w:tc>
        <w:tc>
          <w:tcPr>
            <w:tcW w:w="831" w:type="dxa"/>
            <w:tcBorders>
              <w:tl2br w:val="nil"/>
              <w:tr2bl w:val="nil"/>
            </w:tcBorders>
            <w:shd w:val="clear" w:color="auto" w:fill="FFFFFF"/>
            <w:noWrap w:val="0"/>
            <w:vAlign w:val="center"/>
          </w:tcPr>
          <w:p w14:paraId="38D51B2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2"/>
                <w:kern w:val="0"/>
                <w:position w:val="1"/>
                <w:sz w:val="21"/>
                <w:szCs w:val="21"/>
                <w:lang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w:t>
            </w:r>
          </w:p>
        </w:tc>
      </w:tr>
      <w:tr w14:paraId="1E936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jc w:val="center"/>
        </w:trPr>
        <w:tc>
          <w:tcPr>
            <w:tcW w:w="607" w:type="dxa"/>
            <w:tcBorders>
              <w:tl2br w:val="nil"/>
              <w:tr2bl w:val="nil"/>
            </w:tcBorders>
            <w:shd w:val="clear" w:color="auto" w:fill="FFFFFF"/>
            <w:noWrap w:val="0"/>
            <w:vAlign w:val="center"/>
          </w:tcPr>
          <w:p w14:paraId="4B08FE19">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5</w:t>
            </w:r>
          </w:p>
        </w:tc>
        <w:tc>
          <w:tcPr>
            <w:tcW w:w="1020" w:type="dxa"/>
            <w:tcBorders>
              <w:tl2br w:val="nil"/>
              <w:tr2bl w:val="nil"/>
            </w:tcBorders>
            <w:shd w:val="clear" w:color="auto" w:fill="FFFFFF"/>
            <w:noWrap w:val="0"/>
            <w:vAlign w:val="center"/>
          </w:tcPr>
          <w:p w14:paraId="1CD275B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地区</w:t>
            </w:r>
          </w:p>
          <w:p w14:paraId="0D9EA8C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6"/>
                <w:kern w:val="0"/>
                <w:sz w:val="21"/>
                <w:szCs w:val="21"/>
              </w:rPr>
            </w:pPr>
            <w:r>
              <w:rPr>
                <w:rFonts w:hint="eastAsia" w:ascii="宋体" w:hAnsi="宋体" w:eastAsia="宋体" w:cs="宋体"/>
                <w:spacing w:val="-6"/>
                <w:kern w:val="0"/>
                <w:sz w:val="21"/>
                <w:szCs w:val="21"/>
              </w:rPr>
              <w:t>差异</w:t>
            </w:r>
          </w:p>
        </w:tc>
        <w:tc>
          <w:tcPr>
            <w:tcW w:w="1800" w:type="dxa"/>
            <w:tcBorders>
              <w:tl2br w:val="nil"/>
              <w:tr2bl w:val="nil"/>
            </w:tcBorders>
            <w:shd w:val="clear" w:color="auto" w:fill="FFFFFF"/>
            <w:noWrap w:val="0"/>
            <w:vAlign w:val="center"/>
          </w:tcPr>
          <w:p w14:paraId="38A37BD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经济社会发展程度及环境容量的大小</w:t>
            </w:r>
          </w:p>
        </w:tc>
        <w:tc>
          <w:tcPr>
            <w:tcW w:w="1020" w:type="dxa"/>
            <w:tcBorders>
              <w:tl2br w:val="nil"/>
              <w:tr2bl w:val="nil"/>
            </w:tcBorders>
            <w:shd w:val="clear" w:color="auto" w:fill="FFFFFF"/>
            <w:noWrap w:val="0"/>
            <w:vAlign w:val="center"/>
          </w:tcPr>
          <w:p w14:paraId="6B6F971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100" w:type="dxa"/>
            <w:tcBorders>
              <w:tl2br w:val="nil"/>
              <w:tr2bl w:val="nil"/>
            </w:tcBorders>
            <w:shd w:val="clear" w:color="auto" w:fill="FFFFFF"/>
            <w:noWrap w:val="0"/>
            <w:vAlign w:val="center"/>
          </w:tcPr>
          <w:p w14:paraId="41CC7E74">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highlight w:val="magenta"/>
              </w:rPr>
            </w:pPr>
            <w:r>
              <w:rPr>
                <w:rFonts w:hint="eastAsia" w:ascii="宋体" w:hAnsi="宋体" w:eastAsia="宋体" w:cs="宋体"/>
                <w:kern w:val="0"/>
                <w:sz w:val="21"/>
                <w:szCs w:val="21"/>
              </w:rPr>
              <w:t>各地级市可以结合实际自行确定地区差异，裁量比例数值（加减 5%）</w:t>
            </w:r>
          </w:p>
        </w:tc>
        <w:tc>
          <w:tcPr>
            <w:tcW w:w="1320" w:type="dxa"/>
            <w:tcBorders>
              <w:tl2br w:val="nil"/>
              <w:tr2bl w:val="nil"/>
            </w:tcBorders>
            <w:shd w:val="clear" w:color="auto" w:fill="FFFFFF"/>
            <w:noWrap w:val="0"/>
            <w:vAlign w:val="center"/>
          </w:tcPr>
          <w:p w14:paraId="6B9F2F1F">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1"/>
                <w:szCs w:val="21"/>
                <w:highlight w:val="magenta"/>
              </w:rPr>
            </w:pPr>
            <w:r>
              <w:rPr>
                <w:rFonts w:hint="eastAsia" w:ascii="宋体" w:hAnsi="宋体" w:eastAsia="宋体" w:cs="宋体"/>
                <w:kern w:val="0"/>
                <w:sz w:val="21"/>
                <w:szCs w:val="21"/>
              </w:rPr>
              <w:t>－5%≤X≤5%</w:t>
            </w:r>
          </w:p>
        </w:tc>
        <w:tc>
          <w:tcPr>
            <w:tcW w:w="831" w:type="dxa"/>
            <w:tcBorders>
              <w:tl2br w:val="nil"/>
              <w:tr2bl w:val="nil"/>
            </w:tcBorders>
            <w:shd w:val="clear" w:color="auto" w:fill="FFFFFF"/>
            <w:noWrap w:val="0"/>
            <w:vAlign w:val="center"/>
          </w:tcPr>
          <w:p w14:paraId="054CEDA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2"/>
                <w:kern w:val="0"/>
                <w:position w:val="1"/>
                <w:sz w:val="21"/>
                <w:szCs w:val="21"/>
                <w:lang w:eastAsia="zh-CN"/>
              </w:rPr>
            </w:pPr>
            <w:r>
              <w:rPr>
                <w:rFonts w:hint="eastAsia" w:ascii="宋体" w:hAnsi="宋体" w:eastAsia="宋体" w:cs="宋体"/>
                <w:spacing w:val="-2"/>
                <w:kern w:val="0"/>
                <w:position w:val="1"/>
                <w:sz w:val="21"/>
                <w:szCs w:val="21"/>
                <w:lang w:val="en-US" w:eastAsia="zh-CN"/>
              </w:rPr>
              <w:t>0</w:t>
            </w:r>
          </w:p>
        </w:tc>
      </w:tr>
      <w:tr w14:paraId="4F00E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4447" w:type="dxa"/>
            <w:gridSpan w:val="4"/>
            <w:vMerge w:val="restart"/>
            <w:tcBorders>
              <w:tl2br w:val="nil"/>
              <w:tr2bl w:val="nil"/>
            </w:tcBorders>
            <w:shd w:val="clear" w:color="auto" w:fill="FFFFFF"/>
            <w:noWrap w:val="0"/>
            <w:vAlign w:val="center"/>
          </w:tcPr>
          <w:p w14:paraId="2BC983F8">
            <w:pPr>
              <w:pStyle w:val="5"/>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highlight w:val="magenta"/>
              </w:rPr>
            </w:pPr>
            <w:r>
              <w:rPr>
                <w:rFonts w:hint="eastAsia" w:ascii="宋体" w:hAnsi="宋体" w:eastAsia="宋体" w:cs="宋体"/>
                <w:spacing w:val="-2"/>
                <w:position w:val="1"/>
                <w:sz w:val="21"/>
                <w:szCs w:val="21"/>
              </w:rPr>
              <w:t>合计</w:t>
            </w:r>
          </w:p>
        </w:tc>
        <w:tc>
          <w:tcPr>
            <w:tcW w:w="3420" w:type="dxa"/>
            <w:gridSpan w:val="2"/>
            <w:tcBorders>
              <w:tl2br w:val="nil"/>
              <w:tr2bl w:val="nil"/>
            </w:tcBorders>
            <w:shd w:val="clear" w:color="auto" w:fill="FFFFFF"/>
            <w:noWrap w:val="0"/>
            <w:vAlign w:val="center"/>
          </w:tcPr>
          <w:p w14:paraId="6FBAEC0F">
            <w:pPr>
              <w:pStyle w:val="5"/>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1"/>
                <w:szCs w:val="21"/>
                <w:highlight w:val="magenta"/>
                <w:lang w:eastAsia="zh-CN"/>
              </w:rPr>
            </w:pPr>
            <w:r>
              <w:rPr>
                <w:rFonts w:hint="eastAsia" w:ascii="宋体" w:hAnsi="宋体" w:eastAsia="宋体" w:cs="宋体"/>
                <w:spacing w:val="-2"/>
                <w:position w:val="1"/>
                <w:sz w:val="21"/>
                <w:szCs w:val="21"/>
                <w:lang w:eastAsia="zh-CN"/>
              </w:rPr>
              <w:t>百分值</w:t>
            </w:r>
          </w:p>
        </w:tc>
        <w:tc>
          <w:tcPr>
            <w:tcW w:w="831" w:type="dxa"/>
            <w:tcBorders>
              <w:tl2br w:val="nil"/>
              <w:tr2bl w:val="nil"/>
            </w:tcBorders>
            <w:shd w:val="clear" w:color="auto" w:fill="FFFFFF"/>
            <w:noWrap w:val="0"/>
            <w:vAlign w:val="center"/>
          </w:tcPr>
          <w:p w14:paraId="6CEEECBB">
            <w:pPr>
              <w:pStyle w:val="5"/>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2"/>
                <w:position w:val="1"/>
                <w:sz w:val="21"/>
                <w:szCs w:val="21"/>
              </w:rPr>
            </w:pPr>
            <w:r>
              <w:rPr>
                <w:rFonts w:hint="eastAsia" w:ascii="宋体" w:hAnsi="宋体" w:cs="宋体"/>
                <w:spacing w:val="-2"/>
                <w:position w:val="1"/>
                <w:sz w:val="21"/>
                <w:szCs w:val="21"/>
                <w:lang w:val="en-US" w:eastAsia="zh-CN"/>
              </w:rPr>
              <w:t>39</w:t>
            </w:r>
            <w:r>
              <w:rPr>
                <w:rFonts w:hint="eastAsia" w:ascii="宋体" w:hAnsi="宋体" w:eastAsia="宋体" w:cs="宋体"/>
                <w:spacing w:val="-2"/>
                <w:position w:val="1"/>
                <w:sz w:val="21"/>
                <w:szCs w:val="21"/>
              </w:rPr>
              <w:t>%</w:t>
            </w:r>
          </w:p>
        </w:tc>
      </w:tr>
      <w:tr w14:paraId="7548A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47" w:type="dxa"/>
            <w:gridSpan w:val="4"/>
            <w:vMerge w:val="continue"/>
            <w:tcBorders>
              <w:tl2br w:val="nil"/>
              <w:tr2bl w:val="nil"/>
            </w:tcBorders>
            <w:shd w:val="clear" w:color="auto" w:fill="FFFFFF"/>
            <w:noWrap w:val="0"/>
            <w:vAlign w:val="center"/>
          </w:tcPr>
          <w:p w14:paraId="6D16AC3F">
            <w:pPr>
              <w:pStyle w:val="5"/>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b/>
                <w:sz w:val="21"/>
                <w:szCs w:val="21"/>
              </w:rPr>
            </w:pPr>
          </w:p>
        </w:tc>
        <w:tc>
          <w:tcPr>
            <w:tcW w:w="3420" w:type="dxa"/>
            <w:gridSpan w:val="2"/>
            <w:tcBorders>
              <w:tl2br w:val="nil"/>
              <w:tr2bl w:val="nil"/>
            </w:tcBorders>
            <w:shd w:val="clear" w:color="auto" w:fill="FFFFFF"/>
            <w:noWrap w:val="0"/>
            <w:vAlign w:val="center"/>
          </w:tcPr>
          <w:p w14:paraId="2A38FA1A">
            <w:pPr>
              <w:pStyle w:val="5"/>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2"/>
                <w:position w:val="1"/>
                <w:sz w:val="21"/>
                <w:szCs w:val="21"/>
                <w:lang w:eastAsia="zh-CN"/>
              </w:rPr>
            </w:pPr>
            <w:r>
              <w:rPr>
                <w:rFonts w:hint="eastAsia" w:ascii="宋体" w:hAnsi="宋体" w:eastAsia="宋体" w:cs="宋体"/>
                <w:spacing w:val="-2"/>
                <w:position w:val="1"/>
                <w:sz w:val="21"/>
                <w:szCs w:val="21"/>
                <w:lang w:eastAsia="zh-CN"/>
              </w:rPr>
              <w:t>罚款金额</w:t>
            </w:r>
          </w:p>
        </w:tc>
        <w:tc>
          <w:tcPr>
            <w:tcW w:w="831" w:type="dxa"/>
            <w:tcBorders>
              <w:tl2br w:val="nil"/>
              <w:tr2bl w:val="nil"/>
            </w:tcBorders>
            <w:shd w:val="clear" w:color="auto" w:fill="FFFFFF"/>
            <w:noWrap w:val="0"/>
            <w:vAlign w:val="center"/>
          </w:tcPr>
          <w:p w14:paraId="0D4062DB">
            <w:pPr>
              <w:pStyle w:val="5"/>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2"/>
                <w:position w:val="1"/>
                <w:sz w:val="21"/>
                <w:szCs w:val="21"/>
              </w:rPr>
            </w:pPr>
            <w:r>
              <w:rPr>
                <w:rFonts w:hint="eastAsia" w:ascii="宋体" w:hAnsi="宋体" w:cs="宋体"/>
                <w:spacing w:val="-2"/>
                <w:position w:val="1"/>
                <w:sz w:val="21"/>
                <w:szCs w:val="21"/>
                <w:lang w:val="en-US" w:eastAsia="zh-CN"/>
              </w:rPr>
              <w:t>7.8万元</w:t>
            </w:r>
          </w:p>
        </w:tc>
      </w:tr>
    </w:tbl>
    <w:p w14:paraId="634C69A3">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kern w:val="0"/>
          <w:sz w:val="32"/>
          <w:szCs w:val="32"/>
          <w:lang w:val="en-US" w:eastAsia="zh-CN" w:bidi="ar-SA"/>
        </w:rPr>
      </w:pPr>
    </w:p>
    <w:p w14:paraId="4D4300EC">
      <w:pPr>
        <w:keepNext w:val="0"/>
        <w:keepLines w:val="0"/>
        <w:pageBreakBefore w:val="0"/>
        <w:widowControl/>
        <w:shd w:val="clear" w:color="auto" w:fill="FFFFFF"/>
        <w:kinsoku/>
        <w:wordWrap/>
        <w:overflowPunct/>
        <w:topLinePunct w:val="0"/>
        <w:autoSpaceDE/>
        <w:autoSpaceDN/>
        <w:bidi w:val="0"/>
        <w:adjustRightInd/>
        <w:snapToGrid/>
        <w:spacing w:line="440" w:lineRule="exact"/>
        <w:ind w:right="0" w:rightChars="0"/>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计算方法：</w:t>
      </w:r>
    </w:p>
    <w:p w14:paraId="75A9DF1D">
      <w:pPr>
        <w:keepNext w:val="0"/>
        <w:keepLines w:val="0"/>
        <w:pageBreakBefore w:val="0"/>
        <w:widowControl w:val="0"/>
        <w:kinsoku/>
        <w:wordWrap/>
        <w:overflowPunct/>
        <w:topLinePunct w:val="0"/>
        <w:autoSpaceDE/>
        <w:autoSpaceDN/>
        <w:bidi w:val="0"/>
        <w:adjustRightInd/>
        <w:snapToGrid/>
        <w:spacing w:line="560" w:lineRule="exact"/>
        <w:ind w:right="56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SA"/>
        </w:rPr>
        <w:t>罚款金额=百分值之和×最高法定罚款上限20万元，罚款金额按“千”取整。</w:t>
      </w:r>
    </w:p>
    <w:p w14:paraId="503A7A30">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F02650B-DE0F-4529-8E78-6F1C67B80D93}"/>
  </w:font>
  <w:font w:name="方正小标宋简体">
    <w:panose1 w:val="02000000000000000000"/>
    <w:charset w:val="86"/>
    <w:family w:val="auto"/>
    <w:pitch w:val="default"/>
    <w:sig w:usb0="00000001" w:usb1="080E0000" w:usb2="00000000" w:usb3="00000000" w:csb0="00040000" w:csb1="00000000"/>
    <w:embedRegular r:id="rId2" w:fontKey="{E61AA0AF-F19B-4A87-B4BE-6179F624DFF2}"/>
  </w:font>
  <w:font w:name="仿宋">
    <w:panose1 w:val="02010609060101010101"/>
    <w:charset w:val="86"/>
    <w:family w:val="auto"/>
    <w:pitch w:val="default"/>
    <w:sig w:usb0="800002BF" w:usb1="38CF7CFA" w:usb2="00000016" w:usb3="00000000" w:csb0="00040001" w:csb1="00000000"/>
    <w:embedRegular r:id="rId3" w:fontKey="{EE42298C-2BC3-428F-AC86-2687431A06B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82FA4">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E2362"/>
    <w:rsid w:val="29EE2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2024-11-27T08:48:00Z</dcterms:created>
  <dc:creator>Seven七。</dc:creator>
  <cp:lastModifiedBy>Seven七。</cp:lastModifiedBy>
  <dcterms:modified xsi:type="dcterms:W3CDTF">2024-11-27T08:48:39Z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6AA43FB5FB554EE68E4302BF917319C8_11</vt:lpwstr>
  </property>
</Properties>
</file>