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75643E7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ind w:right="561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en-US" w:eastAsia="zh-CN"/>
        </w:rPr>
        <w:t>违反对扬尘物质采取有效防治措施的罚款幅度裁定</w:t>
      </w:r>
    </w:p>
    <w:bookmarkEnd w:id="0"/>
    <w:p w14:paraId="11E131ED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80" w:lineRule="exact"/>
        <w:ind w:right="561" w:firstLine="640" w:firstLineChars="200"/>
        <w:jc w:val="center"/>
        <w:textAlignment w:val="auto"/>
        <w:outlineLvl w:val="9"/>
        <w:rPr>
          <w:rFonts w:hint="eastAsia" w:ascii="方正小标宋简体" w:hAnsi="方正小标宋简体" w:eastAsia="方正小标宋简体" w:cs="方正小标宋简体"/>
          <w:kern w:val="0"/>
          <w:sz w:val="32"/>
          <w:szCs w:val="32"/>
          <w:lang w:val="en-US" w:eastAsia="zh-CN"/>
        </w:rPr>
      </w:pPr>
    </w:p>
    <w:tbl>
      <w:tblPr>
        <w:tblStyle w:val="2"/>
        <w:tblW w:w="8738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1095"/>
        <w:gridCol w:w="1605"/>
        <w:gridCol w:w="1035"/>
        <w:gridCol w:w="2085"/>
        <w:gridCol w:w="1620"/>
        <w:gridCol w:w="731"/>
      </w:tblGrid>
      <w:tr w14:paraId="762B23C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7" w:hRule="atLeast"/>
          <w:jc w:val="center"/>
        </w:trPr>
        <w:tc>
          <w:tcPr>
            <w:tcW w:w="56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5E230E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序号</w:t>
            </w:r>
          </w:p>
        </w:tc>
        <w:tc>
          <w:tcPr>
            <w:tcW w:w="3735" w:type="dxa"/>
            <w:gridSpan w:val="3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8D9D3E6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2"/>
                <w:szCs w:val="22"/>
              </w:rPr>
              <w:t>裁量要素</w:t>
            </w:r>
          </w:p>
        </w:tc>
        <w:tc>
          <w:tcPr>
            <w:tcW w:w="3705" w:type="dxa"/>
            <w:gridSpan w:val="2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2794C08">
            <w:pPr>
              <w:widowControl/>
              <w:jc w:val="center"/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2"/>
                <w:szCs w:val="22"/>
              </w:rPr>
              <w:t>判定标准</w:t>
            </w:r>
          </w:p>
        </w:tc>
        <w:tc>
          <w:tcPr>
            <w:tcW w:w="731" w:type="dxa"/>
            <w:vMerge w:val="restart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6AB5A7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spacing w:val="-6"/>
                <w:kern w:val="0"/>
                <w:sz w:val="22"/>
                <w:szCs w:val="22"/>
              </w:rPr>
              <w:t>建议</w:t>
            </w:r>
          </w:p>
        </w:tc>
      </w:tr>
      <w:tr w14:paraId="51E9031A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8" w:hRule="atLeast"/>
          <w:jc w:val="center"/>
        </w:trPr>
        <w:tc>
          <w:tcPr>
            <w:tcW w:w="56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DB3E13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3E32B5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要素</w:t>
            </w:r>
          </w:p>
        </w:tc>
        <w:tc>
          <w:tcPr>
            <w:tcW w:w="160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179514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具体条件</w:t>
            </w:r>
          </w:p>
        </w:tc>
        <w:tc>
          <w:tcPr>
            <w:tcW w:w="103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662E071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构成比例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9BCA80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程度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B712D3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百分值（X）</w:t>
            </w:r>
          </w:p>
        </w:tc>
        <w:tc>
          <w:tcPr>
            <w:tcW w:w="731" w:type="dxa"/>
            <w:vMerge w:val="continue"/>
            <w:tcBorders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29F61B4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</w:p>
        </w:tc>
      </w:tr>
      <w:tr w14:paraId="13F98E3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8" w:hRule="atLeast"/>
          <w:jc w:val="center"/>
        </w:trPr>
        <w:tc>
          <w:tcPr>
            <w:tcW w:w="567" w:type="dxa"/>
            <w:vMerge w:val="restart"/>
            <w:tcBorders>
              <w:top w:val="nil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DD9789F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1</w:t>
            </w:r>
          </w:p>
        </w:tc>
        <w:tc>
          <w:tcPr>
            <w:tcW w:w="1095" w:type="dxa"/>
            <w:vMerge w:val="restar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764E6E1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违法</w:t>
            </w:r>
          </w:p>
          <w:p w14:paraId="5DDD5987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事实</w:t>
            </w:r>
          </w:p>
          <w:p w14:paraId="1BC76C36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情节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ABA6AF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eastAsia="zh-CN"/>
              </w:rPr>
              <w:t>物料类型（根据颗粒物大小综合考虑）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271E2DF0">
            <w:pPr>
              <w:jc w:val="center"/>
              <w:rPr>
                <w:rFonts w:hint="eastAsia" w:ascii="宋体" w:hAnsi="宋体" w:eastAsia="宋体" w:cs="宋体"/>
                <w:sz w:val="22"/>
                <w:szCs w:val="22"/>
              </w:rPr>
            </w:pPr>
          </w:p>
          <w:p w14:paraId="61910E36">
            <w:pPr>
              <w:ind w:firstLine="330" w:firstLineChars="150"/>
              <w:jc w:val="both"/>
              <w:rPr>
                <w:rFonts w:hint="eastAsia" w:ascii="宋体" w:hAnsi="宋体" w:eastAsia="宋体" w:cs="宋体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10%</w:t>
            </w:r>
          </w:p>
        </w:tc>
        <w:tc>
          <w:tcPr>
            <w:tcW w:w="2085" w:type="dxa"/>
            <w:tcBorders>
              <w:top w:val="single" w:color="000000" w:sz="4" w:space="0"/>
              <w:left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E8A5F6B">
            <w:pPr>
              <w:widowControl/>
              <w:ind w:left="105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magenta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煤炭、煤矸石、煤渣、煤灰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D66DD70">
            <w:pPr>
              <w:widowControl/>
              <w:jc w:val="center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highlight w:val="magenta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  <w:t>7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</w:rPr>
              <w:t>%＜X≤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</w:rPr>
              <w:t>%</w:t>
            </w:r>
          </w:p>
        </w:tc>
        <w:tc>
          <w:tcPr>
            <w:tcW w:w="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83E353">
            <w:pPr>
              <w:widowControl/>
              <w:jc w:val="center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  <w:t>9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</w:rPr>
              <w:t>%</w:t>
            </w:r>
          </w:p>
        </w:tc>
      </w:tr>
      <w:tr w14:paraId="28B84E7E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8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73EBDD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AE646FB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85BAAD6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magent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苫盖面积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3D0763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0%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9F2ADBA">
            <w:pPr>
              <w:widowControl/>
              <w:ind w:left="105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highlight w:val="magenta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  <w:t>苫盖面积不足50%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FB8ACD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magenta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  <w:t>5%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</w:rPr>
              <w:t>＜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  <w:t>X≤10%</w:t>
            </w:r>
          </w:p>
        </w:tc>
        <w:tc>
          <w:tcPr>
            <w:tcW w:w="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968A90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  <w:t>8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</w:rPr>
              <w:t>%</w:t>
            </w:r>
          </w:p>
        </w:tc>
      </w:tr>
      <w:tr w14:paraId="1856F49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27C5FF2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BA12CF8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5822BD">
            <w:pPr>
              <w:widowControl/>
              <w:tabs>
                <w:tab w:val="left" w:pos="495"/>
              </w:tabs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排放去向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623E31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%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4A7FA32">
            <w:pPr>
              <w:widowControl/>
              <w:ind w:left="105" w:leftChars="0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 w:bidi="ar-SA"/>
              </w:rPr>
              <w:t>工业区和其它地区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03F2F3A">
            <w:pPr>
              <w:widowControl/>
              <w:jc w:val="center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  <w:t>1%≤X≤5%</w:t>
            </w:r>
          </w:p>
        </w:tc>
        <w:tc>
          <w:tcPr>
            <w:tcW w:w="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281A15">
            <w:pPr>
              <w:widowControl/>
              <w:jc w:val="center"/>
              <w:rPr>
                <w:rFonts w:hint="default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</w:rPr>
              <w:t>%</w:t>
            </w:r>
          </w:p>
        </w:tc>
      </w:tr>
      <w:tr w14:paraId="2C371FF0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59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3EF3C97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B51AF69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47473D1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违法行为持续时间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ED9D294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1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0%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C6F8117">
            <w:pPr>
              <w:widowControl/>
              <w:tabs>
                <w:tab w:val="left" w:pos="654"/>
              </w:tabs>
              <w:ind w:left="105"/>
              <w:jc w:val="center"/>
              <w:rPr>
                <w:rFonts w:hint="default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上不足1个月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1989BA">
            <w:pPr>
              <w:widowControl/>
              <w:jc w:val="center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</w:rPr>
              <w:t>%≤X≤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</w:rPr>
              <w:t>%</w:t>
            </w:r>
          </w:p>
        </w:tc>
        <w:tc>
          <w:tcPr>
            <w:tcW w:w="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CFBE9EE">
            <w:pPr>
              <w:widowControl/>
              <w:jc w:val="center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  <w:t>4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</w:rPr>
              <w:t>%</w:t>
            </w:r>
          </w:p>
        </w:tc>
      </w:tr>
      <w:tr w14:paraId="44301E7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2" w:hRule="atLeast"/>
          <w:jc w:val="center"/>
        </w:trPr>
        <w:tc>
          <w:tcPr>
            <w:tcW w:w="567" w:type="dxa"/>
            <w:vMerge w:val="continue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51FA3F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1095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0103619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470A45F">
            <w:pPr>
              <w:bidi w:val="0"/>
              <w:jc w:val="center"/>
              <w:rPr>
                <w:rFonts w:hint="eastAsia" w:ascii="宋体" w:hAnsi="宋体" w:eastAsia="宋体" w:cs="宋体"/>
                <w:kern w:val="2"/>
                <w:sz w:val="28"/>
                <w:szCs w:val="3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kern w:val="2"/>
                <w:sz w:val="22"/>
                <w:szCs w:val="22"/>
                <w:lang w:val="en-US" w:eastAsia="zh-CN" w:bidi="ar-SA"/>
              </w:rPr>
              <w:t>两年内违反次数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F0ABCAA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%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0BCFDFF">
            <w:pPr>
              <w:widowControl/>
              <w:ind w:left="105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1次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50DE4F5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</w:rPr>
              <w:t>%</w:t>
            </w:r>
          </w:p>
        </w:tc>
        <w:tc>
          <w:tcPr>
            <w:tcW w:w="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B23B19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</w:rPr>
              <w:t>%</w:t>
            </w:r>
          </w:p>
        </w:tc>
      </w:tr>
      <w:tr w14:paraId="433CB556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5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C9ECEB3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2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D1445CD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整改</w:t>
            </w:r>
          </w:p>
          <w:p w14:paraId="2DCF43AC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情况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89CD5E0">
            <w:pPr>
              <w:widowControl/>
              <w:spacing w:before="44"/>
              <w:ind w:right="75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magenta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是否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停止违法并进行改正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C20719F">
            <w:pPr>
              <w:widowControl/>
              <w:spacing w:before="44"/>
              <w:ind w:right="75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10%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87417A">
            <w:pPr>
              <w:widowControl/>
              <w:ind w:left="105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none"/>
                <w:lang w:val="en-US" w:eastAsia="zh-CN"/>
              </w:rPr>
              <w:t>已停止违法，且进行改正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215B523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magenta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29FDC76">
            <w:pPr>
              <w:widowControl/>
              <w:jc w:val="center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  <w:t>0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 xml:space="preserve"> </w:t>
            </w:r>
          </w:p>
        </w:tc>
      </w:tr>
      <w:tr w14:paraId="09077B93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0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0C2498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3</w:t>
            </w:r>
          </w:p>
        </w:tc>
        <w:tc>
          <w:tcPr>
            <w:tcW w:w="109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CD7287F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社会影响</w:t>
            </w:r>
          </w:p>
          <w:p w14:paraId="4FCA789D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和生态破</w:t>
            </w:r>
          </w:p>
          <w:p w14:paraId="7C7F7890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坏程度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9804B7A">
            <w:pPr>
              <w:widowControl/>
              <w:spacing w:before="44"/>
              <w:ind w:right="75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是否造成社会影响和生态破坏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0A02F18">
            <w:pPr>
              <w:widowControl/>
              <w:spacing w:before="44"/>
              <w:ind w:right="75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20%</w:t>
            </w:r>
          </w:p>
        </w:tc>
        <w:tc>
          <w:tcPr>
            <w:tcW w:w="2085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BCB029">
            <w:pPr>
              <w:widowControl/>
              <w:ind w:left="105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轻微（1级）</w:t>
            </w:r>
          </w:p>
        </w:tc>
        <w:tc>
          <w:tcPr>
            <w:tcW w:w="1620" w:type="dxa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79538AE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1%≤X≤5%</w:t>
            </w:r>
          </w:p>
        </w:tc>
        <w:tc>
          <w:tcPr>
            <w:tcW w:w="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3A74FEC">
            <w:pPr>
              <w:widowControl/>
              <w:spacing w:before="44"/>
              <w:ind w:right="75"/>
              <w:jc w:val="center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  <w:t>0</w:t>
            </w:r>
          </w:p>
        </w:tc>
      </w:tr>
      <w:tr w14:paraId="2E769D7F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5" w:hRule="atLeast"/>
          <w:jc w:val="center"/>
        </w:trPr>
        <w:tc>
          <w:tcPr>
            <w:tcW w:w="567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72B4317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4</w:t>
            </w:r>
          </w:p>
        </w:tc>
        <w:tc>
          <w:tcPr>
            <w:tcW w:w="1095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9DDA3D1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经济</w:t>
            </w:r>
          </w:p>
          <w:p w14:paraId="15654420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承受度</w:t>
            </w:r>
          </w:p>
        </w:tc>
        <w:tc>
          <w:tcPr>
            <w:tcW w:w="160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15DBAA7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企业规模大小</w:t>
            </w:r>
          </w:p>
        </w:tc>
        <w:tc>
          <w:tcPr>
            <w:tcW w:w="1035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5F8A1D5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5%</w:t>
            </w:r>
          </w:p>
        </w:tc>
        <w:tc>
          <w:tcPr>
            <w:tcW w:w="20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7CC4989">
            <w:pPr>
              <w:widowControl/>
              <w:ind w:left="105"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eastAsia="zh-CN"/>
              </w:rPr>
              <w:t>小型企事业单位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3D4165F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magenta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－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%≤X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  <w:t>＜</w:t>
            </w:r>
            <w:r>
              <w:rPr>
                <w:rFonts w:hint="eastAsia" w:ascii="宋体" w:hAnsi="宋体" w:eastAsia="宋体" w:cs="宋体"/>
                <w:kern w:val="0"/>
                <w:sz w:val="22"/>
                <w:szCs w:val="22"/>
                <w:lang w:val="en-US" w:eastAsia="zh-CN"/>
              </w:rPr>
              <w:t>0</w:t>
            </w:r>
          </w:p>
        </w:tc>
        <w:tc>
          <w:tcPr>
            <w:tcW w:w="731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E950A39">
            <w:pPr>
              <w:widowControl/>
              <w:tabs>
                <w:tab w:val="left" w:pos="492"/>
                <w:tab w:val="center" w:pos="773"/>
              </w:tabs>
              <w:jc w:val="center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－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</w:rPr>
              <w:t>%</w:t>
            </w:r>
          </w:p>
        </w:tc>
      </w:tr>
      <w:tr w14:paraId="7D0115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388" w:hRule="atLeast"/>
          <w:jc w:val="center"/>
        </w:trPr>
        <w:tc>
          <w:tcPr>
            <w:tcW w:w="56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AD1C27B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5</w:t>
            </w:r>
          </w:p>
        </w:tc>
        <w:tc>
          <w:tcPr>
            <w:tcW w:w="109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64CFA045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地区</w:t>
            </w:r>
          </w:p>
          <w:p w14:paraId="6919264A">
            <w:pPr>
              <w:widowControl/>
              <w:jc w:val="center"/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6"/>
                <w:kern w:val="0"/>
                <w:sz w:val="22"/>
                <w:szCs w:val="22"/>
              </w:rPr>
              <w:t>差异</w:t>
            </w:r>
          </w:p>
        </w:tc>
        <w:tc>
          <w:tcPr>
            <w:tcW w:w="160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ED33F59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经济社会发展程度及环境容量的大小</w:t>
            </w:r>
          </w:p>
        </w:tc>
        <w:tc>
          <w:tcPr>
            <w:tcW w:w="103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6F5D4E2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5%</w:t>
            </w:r>
          </w:p>
        </w:tc>
        <w:tc>
          <w:tcPr>
            <w:tcW w:w="208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45EDA2F8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各地级市可以结合实际自行确定地区差异，裁量比例数值（加减 5%）</w:t>
            </w:r>
          </w:p>
        </w:tc>
        <w:tc>
          <w:tcPr>
            <w:tcW w:w="1620" w:type="dxa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03484017">
            <w:pPr>
              <w:widowControl/>
              <w:jc w:val="center"/>
              <w:rPr>
                <w:rFonts w:hint="eastAsia" w:ascii="宋体" w:hAnsi="宋体" w:eastAsia="宋体" w:cs="宋体"/>
                <w:kern w:val="0"/>
                <w:sz w:val="22"/>
                <w:szCs w:val="22"/>
                <w:highlight w:val="magenta"/>
              </w:rPr>
            </w:pPr>
            <w:r>
              <w:rPr>
                <w:rFonts w:hint="eastAsia" w:ascii="宋体" w:hAnsi="宋体" w:eastAsia="宋体" w:cs="宋体"/>
                <w:kern w:val="0"/>
                <w:sz w:val="22"/>
                <w:szCs w:val="22"/>
              </w:rPr>
              <w:t>－5%≤X≤5%</w:t>
            </w:r>
          </w:p>
        </w:tc>
        <w:tc>
          <w:tcPr>
            <w:tcW w:w="73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A969F19">
            <w:pPr>
              <w:widowControl/>
              <w:jc w:val="center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  <w:t>0</w:t>
            </w:r>
          </w:p>
        </w:tc>
      </w:tr>
      <w:tr w14:paraId="52CB900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4302" w:type="dxa"/>
            <w:gridSpan w:val="4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2B8A4CEC">
            <w:pPr>
              <w:pStyle w:val="4"/>
              <w:jc w:val="center"/>
              <w:rPr>
                <w:rFonts w:hint="eastAsia" w:ascii="宋体" w:hAnsi="宋体" w:eastAsia="宋体" w:cs="宋体"/>
                <w:spacing w:val="-2"/>
                <w:position w:val="1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spacing w:val="-2"/>
                <w:position w:val="1"/>
                <w:sz w:val="22"/>
                <w:szCs w:val="22"/>
                <w:lang w:eastAsia="zh-CN"/>
              </w:rPr>
              <w:t>合计</w:t>
            </w:r>
          </w:p>
        </w:tc>
        <w:tc>
          <w:tcPr>
            <w:tcW w:w="2085" w:type="dxa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6E1FD5E">
            <w:pPr>
              <w:widowControl/>
              <w:jc w:val="center"/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  <w:t>百分值</w:t>
            </w:r>
          </w:p>
        </w:tc>
        <w:tc>
          <w:tcPr>
            <w:tcW w:w="2351" w:type="dxa"/>
            <w:gridSpan w:val="2"/>
            <w:tcBorders>
              <w:top w:val="single" w:color="auto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5C685A03">
            <w:pPr>
              <w:widowControl/>
              <w:jc w:val="center"/>
              <w:rPr>
                <w:rFonts w:hint="default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  <w:t>25%</w:t>
            </w:r>
          </w:p>
        </w:tc>
      </w:tr>
      <w:tr w14:paraId="5FCCC20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68" w:hRule="atLeast"/>
          <w:jc w:val="center"/>
        </w:trPr>
        <w:tc>
          <w:tcPr>
            <w:tcW w:w="4302" w:type="dxa"/>
            <w:gridSpan w:val="4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758B229A">
            <w:pPr>
              <w:pStyle w:val="4"/>
              <w:jc w:val="center"/>
              <w:rPr>
                <w:rFonts w:hint="eastAsia" w:ascii="宋体" w:hAnsi="宋体" w:eastAsia="宋体" w:cs="宋体"/>
                <w:spacing w:val="-2"/>
                <w:position w:val="1"/>
                <w:sz w:val="22"/>
                <w:szCs w:val="22"/>
              </w:rPr>
            </w:pPr>
          </w:p>
        </w:tc>
        <w:tc>
          <w:tcPr>
            <w:tcW w:w="2085" w:type="dxa"/>
            <w:tcBorders>
              <w:left w:val="nil"/>
              <w:bottom w:val="single" w:color="000000" w:sz="4" w:space="0"/>
              <w:right w:val="single" w:color="auto" w:sz="4" w:space="0"/>
            </w:tcBorders>
            <w:shd w:val="clear" w:color="auto" w:fill="FFFFFF"/>
            <w:noWrap w:val="0"/>
            <w:vAlign w:val="center"/>
          </w:tcPr>
          <w:p w14:paraId="31B22E60">
            <w:pPr>
              <w:pStyle w:val="4"/>
              <w:jc w:val="center"/>
              <w:rPr>
                <w:rFonts w:hint="eastAsia" w:ascii="宋体" w:hAnsi="宋体" w:eastAsia="宋体" w:cs="宋体"/>
                <w:spacing w:val="-2"/>
                <w:position w:val="1"/>
                <w:sz w:val="22"/>
                <w:szCs w:val="22"/>
                <w:lang w:val="en-US"/>
              </w:rPr>
            </w:pPr>
            <w:r>
              <w:rPr>
                <w:rFonts w:hint="eastAsia" w:ascii="宋体" w:hAnsi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  <w:t>罚款金额</w:t>
            </w:r>
          </w:p>
        </w:tc>
        <w:tc>
          <w:tcPr>
            <w:tcW w:w="2351" w:type="dxa"/>
            <w:gridSpan w:val="2"/>
            <w:tcBorders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/>
            <w:noWrap w:val="0"/>
            <w:vAlign w:val="center"/>
          </w:tcPr>
          <w:p w14:paraId="35BF316C">
            <w:pPr>
              <w:pStyle w:val="4"/>
              <w:jc w:val="center"/>
              <w:rPr>
                <w:rFonts w:hint="default" w:ascii="宋体" w:hAnsi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spacing w:val="-2"/>
                <w:kern w:val="0"/>
                <w:position w:val="1"/>
                <w:sz w:val="22"/>
                <w:szCs w:val="22"/>
                <w:lang w:val="en-US" w:eastAsia="zh-CN"/>
              </w:rPr>
              <w:t>2.5万元</w:t>
            </w:r>
          </w:p>
        </w:tc>
      </w:tr>
    </w:tbl>
    <w:p w14:paraId="0688C55B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left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</w:p>
    <w:p w14:paraId="51D6B383">
      <w:pPr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right="0" w:rightChars="0"/>
        <w:jc w:val="both"/>
        <w:textAlignment w:val="auto"/>
        <w:outlineLvl w:val="9"/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计算方法：</w:t>
      </w:r>
    </w:p>
    <w:p w14:paraId="111BB23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right="560" w:firstLine="640" w:firstLineChars="200"/>
        <w:jc w:val="both"/>
        <w:textAlignment w:val="auto"/>
        <w:outlineLvl w:val="9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kern w:val="0"/>
          <w:sz w:val="32"/>
          <w:szCs w:val="32"/>
          <w:lang w:val="en-US" w:eastAsia="zh-CN" w:bidi="ar-SA"/>
        </w:rPr>
        <w:t>罚款金额=百分值之和×最高法定罚款上限10万元，罚款金额按“千”取整，不得低于法定限额。</w:t>
      </w:r>
    </w:p>
    <w:p w14:paraId="342F6BC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8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宋体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  <w:embedRegular r:id="rId1" w:fontKey="{149A8A9A-E90B-4AA9-A070-CDF9331D30B1}"/>
  </w:font>
  <w:font w:name="方正小标宋简体">
    <w:panose1 w:val="02000000000000000000"/>
    <w:charset w:val="86"/>
    <w:family w:val="auto"/>
    <w:pitch w:val="default"/>
    <w:sig w:usb0="00000001" w:usb1="080E0000" w:usb2="00000000" w:usb3="00000000" w:csb0="00040000" w:csb1="00000000"/>
    <w:embedRegular r:id="rId2" w:fontKey="{9964F929-F9C4-488D-A4F4-41266BA77D66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6DE78E79-EFE6-4472-9565-D10CC692E99F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2CD040B"/>
    <w:rsid w:val="02CD04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4">
    <w:name w:val="p0"/>
    <w:basedOn w:val="1"/>
    <w:qFormat/>
    <w:uiPriority w:val="0"/>
    <w:pPr>
      <w:widowControl/>
    </w:pPr>
    <w:rPr>
      <w:rFonts w:ascii="Times New Roman" w:hAnsi="Times New Roman" w:eastAsia="宋体" w:cs="Times New Roman"/>
      <w:kern w:val="0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2025-02-28T03:04:00Z</dcterms:created>
  <dc:creator>Seven七。</dc:creator>
  <cp:lastModifiedBy>Seven七。</cp:lastModifiedBy>
  <dcterms:modified xsi:type="dcterms:W3CDTF">2025-02-28T03:04:27Z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2052-12.1.0.19770</vt:lpwstr>
  </property>
  <property fmtid="{D5CDD505-2E9C-101B-9397-08002B2CF9AE}" pid="3" name="ICV">
    <vt:lpwstr>5587801D47344E6DBB084EFF1318E405_11</vt:lpwstr>
  </property>
  <property fmtid="{D5CDD505-2E9C-101B-9397-08002B2CF9AE}" pid="4" name="KSOTemplateDocerSaveRecord">
    <vt:lpwstr>eyJoZGlkIjoiZTA3OGZiZDY2YWNiNzA0MzMwNzM1MTJlMDI1NTI1ZWEiLCJ1c2VySWQiOiIxMzQyODQxMjEwIn0=</vt:lpwstr>
  </property>
</Properties>
</file>